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9" w:rsidRDefault="005F5AC9">
      <w:pPr>
        <w:pBdr>
          <w:left w:val="single" w:sz="4" w:space="4" w:color="A6A6A6"/>
          <w:right w:val="single" w:sz="4" w:space="4" w:color="A6A6A6"/>
        </w:pBdr>
        <w:shd w:val="clear" w:color="auto" w:fill="C6D9F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p w:rsidR="00A21029" w:rsidRDefault="005F5AC9">
      <w:pPr>
        <w:pBdr>
          <w:left w:val="single" w:sz="4" w:space="4" w:color="A6A6A6"/>
          <w:right w:val="single" w:sz="4" w:space="4" w:color="A6A6A6"/>
        </w:pBdr>
        <w:shd w:val="clear" w:color="auto" w:fill="C6D9F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ZÁKLADNÁ  ŠKOLA,  SNP 1,  HUMENNÉ</w:t>
      </w:r>
    </w:p>
    <w:p w:rsidR="00A21029" w:rsidRDefault="00306E29">
      <w:pPr>
        <w:pBdr>
          <w:left w:val="single" w:sz="4" w:space="4" w:color="A6A6A6"/>
          <w:right w:val="single" w:sz="4" w:space="4" w:color="A6A6A6"/>
        </w:pBdr>
        <w:shd w:val="clear" w:color="auto" w:fill="C6D9F1"/>
        <w:spacing w:after="0" w:line="240" w:lineRule="auto"/>
        <w:jc w:val="center"/>
        <w:rPr>
          <w:rFonts w:ascii="Times New Roman" w:eastAsia="Times New Roman" w:hAnsi="Times New Roman" w:cs="Times New Roman"/>
          <w:sz w:val="24"/>
          <w:szCs w:val="24"/>
        </w:rPr>
      </w:pPr>
      <w:hyperlink r:id="rId8" w:history="1">
        <w:r w:rsidR="005F5AC9">
          <w:rPr>
            <w:rFonts w:ascii="Times New Roman" w:eastAsia="Times New Roman" w:hAnsi="Times New Roman" w:cs="Times New Roman"/>
            <w:b/>
            <w:bCs/>
            <w:color w:val="0000FF"/>
            <w:sz w:val="28"/>
            <w:u w:val="single"/>
          </w:rPr>
          <w:t>www.zssnphe.edupage.org</w:t>
        </w:r>
      </w:hyperlink>
    </w:p>
    <w:p w:rsidR="00A21029" w:rsidRDefault="005F5AC9">
      <w:pPr>
        <w:pBdr>
          <w:left w:val="single" w:sz="4" w:space="4" w:color="A6A6A6"/>
          <w:bottom w:val="single" w:sz="4" w:space="1" w:color="A6A6A6"/>
          <w:right w:val="single" w:sz="4" w:space="4" w:color="A6A6A6"/>
        </w:pBdr>
        <w:shd w:val="clear" w:color="auto" w:fill="C6D9F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skola@zssnphe.sk</w:t>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5F5A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PLÁN  PRÁCE ŠKOLY</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pre školský rok  2021/2022</w:t>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pBdr>
          <w:top w:val="single" w:sz="4" w:space="1" w:color="A6A6A6"/>
          <w:left w:val="single" w:sz="4" w:space="4" w:color="A6A6A6"/>
          <w:right w:val="single" w:sz="4" w:space="4" w:color="A6A6A6"/>
        </w:pBdr>
        <w:shd w:val="clear" w:color="auto" w:fill="C6D9F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A21029" w:rsidRDefault="005F5AC9">
      <w:pPr>
        <w:pBdr>
          <w:left w:val="single" w:sz="4" w:space="4" w:color="A6A6A6"/>
          <w:bottom w:val="single" w:sz="4" w:space="1" w:color="A6A6A6"/>
          <w:right w:val="single" w:sz="4" w:space="4" w:color="A6A6A6"/>
        </w:pBdr>
        <w:shd w:val="clear" w:color="auto" w:fill="C6D9F1"/>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Na vedomie:  </w:t>
      </w:r>
      <w:r>
        <w:rPr>
          <w:rFonts w:ascii="Times New Roman" w:eastAsia="Times New Roman" w:hAnsi="Times New Roman" w:cs="Times New Roman"/>
          <w:b/>
          <w:bCs/>
          <w:color w:val="000000"/>
          <w:sz w:val="24"/>
          <w:szCs w:val="24"/>
        </w:rPr>
        <w:t>Školský úrad</w:t>
      </w:r>
      <w:r>
        <w:rPr>
          <w:rFonts w:ascii="Times New Roman" w:eastAsia="Times New Roman" w:hAnsi="Times New Roman" w:cs="Times New Roman"/>
          <w:color w:val="000000"/>
          <w:sz w:val="24"/>
          <w:szCs w:val="24"/>
        </w:rPr>
        <w:t xml:space="preserve">                                Schválila: </w:t>
      </w:r>
      <w:r>
        <w:rPr>
          <w:rFonts w:ascii="Times New Roman" w:eastAsia="Times New Roman" w:hAnsi="Times New Roman" w:cs="Times New Roman"/>
          <w:b/>
          <w:bCs/>
          <w:color w:val="000000"/>
          <w:sz w:val="24"/>
          <w:szCs w:val="24"/>
        </w:rPr>
        <w:t xml:space="preserve">PR dňa </w:t>
      </w:r>
      <w:r>
        <w:rPr>
          <w:rFonts w:ascii="Times New Roman" w:eastAsia="Times New Roman" w:hAnsi="Times New Roman" w:cs="Times New Roman"/>
          <w:b/>
          <w:bCs/>
          <w:sz w:val="24"/>
          <w:szCs w:val="24"/>
        </w:rPr>
        <w:t xml:space="preserve">27.08.2021 </w:t>
      </w:r>
    </w:p>
    <w:p w:rsidR="00A21029" w:rsidRDefault="00A21029">
      <w:pPr>
        <w:pBdr>
          <w:left w:val="single" w:sz="4" w:space="4" w:color="A6A6A6"/>
          <w:bottom w:val="single" w:sz="4" w:space="1" w:color="A6A6A6"/>
          <w:right w:val="single" w:sz="4" w:space="4" w:color="A6A6A6"/>
        </w:pBdr>
        <w:shd w:val="clear" w:color="auto" w:fill="C6D9F1"/>
        <w:spacing w:after="0" w:line="240" w:lineRule="auto"/>
        <w:rPr>
          <w:rFonts w:ascii="Times New Roman" w:eastAsia="Times New Roman" w:hAnsi="Times New Roman" w:cs="Times New Roman"/>
          <w:sz w:val="24"/>
          <w:szCs w:val="24"/>
        </w:rPr>
      </w:pPr>
    </w:p>
    <w:p w:rsidR="00A21029" w:rsidRDefault="005F5AC9">
      <w:pPr>
        <w:pBdr>
          <w:top w:val="single" w:sz="24" w:space="0" w:color="4F81BD"/>
          <w:left w:val="single" w:sz="24" w:space="0" w:color="4F81BD"/>
          <w:bottom w:val="single" w:sz="24" w:space="0" w:color="4F81BD"/>
          <w:right w:val="single" w:sz="24" w:space="0" w:color="4F81BD"/>
        </w:pBdr>
        <w:shd w:val="clear" w:color="auto" w:fill="8DB3E2" w:themeFill="text2" w:themeFillTint="66"/>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8"/>
          <w:szCs w:val="28"/>
        </w:rPr>
        <w:lastRenderedPageBreak/>
        <w:t>OBSAH</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306E29">
      <w:pPr>
        <w:spacing w:before="200" w:line="240" w:lineRule="auto"/>
        <w:rPr>
          <w:rFonts w:ascii="Times New Roman" w:eastAsia="Times New Roman" w:hAnsi="Times New Roman" w:cs="Times New Roman"/>
          <w:sz w:val="24"/>
          <w:szCs w:val="24"/>
        </w:rPr>
      </w:pPr>
      <w:hyperlink r:id="rId9" w:anchor="heading=h.gjdgxs" w:history="1">
        <w:r w:rsidR="005F5AC9">
          <w:rPr>
            <w:rFonts w:ascii="Times New Roman" w:eastAsia="Times New Roman" w:hAnsi="Times New Roman" w:cs="Times New Roman"/>
            <w:color w:val="0000FF"/>
            <w:sz w:val="24"/>
            <w:szCs w:val="24"/>
            <w:u w:val="single"/>
          </w:rPr>
          <w:t>ÚVOD</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0" w:anchor="heading=h.4d34og8" w:history="1">
        <w:r w:rsidR="005F5AC9">
          <w:rPr>
            <w:rFonts w:ascii="Times New Roman" w:eastAsia="Times New Roman" w:hAnsi="Times New Roman" w:cs="Times New Roman"/>
            <w:color w:val="0000FF"/>
            <w:sz w:val="24"/>
            <w:szCs w:val="24"/>
            <w:u w:val="single"/>
          </w:rPr>
          <w:t>Východiskové legislatívne predpisy</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1" w:anchor="heading=h.17dp8vu" w:history="1">
        <w:r w:rsidR="005F5AC9">
          <w:rPr>
            <w:rFonts w:ascii="Times New Roman" w:eastAsia="Times New Roman" w:hAnsi="Times New Roman" w:cs="Times New Roman"/>
            <w:color w:val="0000FF"/>
            <w:sz w:val="24"/>
            <w:szCs w:val="24"/>
            <w:u w:val="single"/>
          </w:rPr>
          <w:t>Organizácia školského roka 2021/2022</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2" w:anchor="heading=h.3rdcrjn" w:history="1">
        <w:r w:rsidR="005F5AC9">
          <w:rPr>
            <w:rFonts w:ascii="Times New Roman" w:eastAsia="Times New Roman" w:hAnsi="Times New Roman" w:cs="Times New Roman"/>
            <w:color w:val="0000FF"/>
            <w:sz w:val="24"/>
            <w:szCs w:val="24"/>
            <w:u w:val="single"/>
          </w:rPr>
          <w:t>Učebné plány</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3" w:anchor="heading=h.26in1rg" w:history="1">
        <w:r w:rsidR="005F5AC9">
          <w:rPr>
            <w:rFonts w:ascii="Times New Roman" w:eastAsia="Times New Roman" w:hAnsi="Times New Roman" w:cs="Times New Roman"/>
            <w:color w:val="0000FF"/>
            <w:sz w:val="24"/>
            <w:szCs w:val="24"/>
            <w:u w:val="single"/>
          </w:rPr>
          <w:t>Hodnotenie a klasifikácia</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4" w:anchor="heading=h.lnxbz9" w:history="1">
        <w:r w:rsidR="005F5AC9">
          <w:rPr>
            <w:rFonts w:ascii="Times New Roman" w:eastAsia="Times New Roman" w:hAnsi="Times New Roman" w:cs="Times New Roman"/>
            <w:color w:val="0000FF"/>
            <w:sz w:val="24"/>
            <w:szCs w:val="24"/>
            <w:u w:val="single"/>
          </w:rPr>
          <w:t>Personálne zabezpečenie školy</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5" w:anchor="heading=h.1ksv4uv" w:history="1">
        <w:r w:rsidR="005F5AC9">
          <w:rPr>
            <w:rFonts w:ascii="Times New Roman" w:eastAsia="Times New Roman" w:hAnsi="Times New Roman" w:cs="Times New Roman"/>
            <w:color w:val="0000FF"/>
            <w:sz w:val="24"/>
            <w:szCs w:val="24"/>
            <w:u w:val="single"/>
          </w:rPr>
          <w:t>Hlavné úlohy vo výchovno-vzdelávacom procese</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6" w:anchor="heading=h.44sinio" w:history="1">
        <w:r w:rsidR="005F5AC9">
          <w:rPr>
            <w:rFonts w:ascii="Times New Roman" w:eastAsia="Times New Roman" w:hAnsi="Times New Roman" w:cs="Times New Roman"/>
            <w:color w:val="0000FF"/>
            <w:sz w:val="24"/>
            <w:szCs w:val="24"/>
            <w:u w:val="single"/>
          </w:rPr>
          <w:t>Časový  harmonogram  pedagogických rád a pracovných porád</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7" w:anchor="heading=h.2jxsxqh" w:history="1">
        <w:r w:rsidR="005F5AC9">
          <w:rPr>
            <w:rFonts w:ascii="Times New Roman" w:eastAsia="Times New Roman" w:hAnsi="Times New Roman" w:cs="Times New Roman"/>
            <w:color w:val="0000FF"/>
            <w:sz w:val="24"/>
            <w:szCs w:val="24"/>
            <w:u w:val="single"/>
          </w:rPr>
          <w:t>Plán konkrétnych úloh</w:t>
        </w:r>
        <w:r w:rsidR="005F5AC9">
          <w:rPr>
            <w:rFonts w:ascii="Times New Roman" w:eastAsia="Times New Roman" w:hAnsi="Times New Roman" w:cs="Times New Roman"/>
            <w:color w:val="000000"/>
            <w:sz w:val="24"/>
            <w:szCs w:val="24"/>
          </w:rPr>
          <w:tab/>
        </w:r>
      </w:hyperlink>
    </w:p>
    <w:p w:rsidR="00A21029" w:rsidRDefault="00306E29">
      <w:pPr>
        <w:spacing w:before="200" w:line="240" w:lineRule="auto"/>
        <w:rPr>
          <w:rFonts w:ascii="Times New Roman" w:eastAsia="Times New Roman" w:hAnsi="Times New Roman" w:cs="Times New Roman"/>
          <w:sz w:val="24"/>
          <w:szCs w:val="24"/>
        </w:rPr>
      </w:pPr>
      <w:hyperlink r:id="rId18" w:anchor="heading=h.z337ya" w:history="1">
        <w:r w:rsidR="005F5AC9">
          <w:rPr>
            <w:rFonts w:ascii="Times New Roman" w:eastAsia="Times New Roman" w:hAnsi="Times New Roman" w:cs="Times New Roman"/>
            <w:color w:val="0000FF"/>
            <w:sz w:val="24"/>
            <w:szCs w:val="24"/>
            <w:u w:val="single"/>
          </w:rPr>
          <w:t>Plán exkurzií  a  výletov  2021/2022</w:t>
        </w:r>
        <w:r w:rsidR="005F5AC9">
          <w:rPr>
            <w:rFonts w:ascii="Times New Roman" w:eastAsia="Times New Roman" w:hAnsi="Times New Roman" w:cs="Times New Roman"/>
            <w:color w:val="000000"/>
            <w:sz w:val="24"/>
            <w:szCs w:val="24"/>
          </w:rPr>
          <w:tab/>
        </w:r>
      </w:hyperlink>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pBdr>
          <w:top w:val="single" w:sz="24" w:space="0" w:color="4F81BD"/>
          <w:left w:val="single" w:sz="24" w:space="0" w:color="4F81BD"/>
          <w:bottom w:val="single" w:sz="24" w:space="0" w:color="4F81BD"/>
          <w:right w:val="single" w:sz="24" w:space="0" w:color="4F81BD"/>
        </w:pBdr>
        <w:shd w:val="clear" w:color="auto" w:fill="8DB3E2" w:themeFill="text2" w:themeFillTint="66"/>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8"/>
          <w:szCs w:val="28"/>
        </w:rPr>
        <w:lastRenderedPageBreak/>
        <w:t>ÚVOD</w:t>
      </w:r>
      <w:r>
        <w:rPr>
          <w:rFonts w:ascii="Times New Roman" w:eastAsia="Times New Roman" w:hAnsi="Times New Roman" w:cs="Times New Roman"/>
          <w:b/>
          <w:bCs/>
          <w:smallCaps/>
          <w:color w:val="000000"/>
          <w:sz w:val="28"/>
        </w:rPr>
        <w:tab/>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5F5AC9">
      <w:pPr>
        <w:spacing w:after="0" w:line="240" w:lineRule="auto"/>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color w:val="000000"/>
          <w:sz w:val="24"/>
          <w:szCs w:val="24"/>
        </w:rPr>
        <w:t xml:space="preserve">          Východiskom pre vytvorenie celoročného plánu práce sú Sprievodca školským rokom </w:t>
      </w:r>
      <w:r>
        <w:rPr>
          <w:rFonts w:ascii="Times New Roman" w:eastAsia="Times New Roman" w:hAnsi="Times New Roman" w:cs="Times New Roman"/>
          <w:sz w:val="24"/>
          <w:szCs w:val="24"/>
        </w:rPr>
        <w:t xml:space="preserve">MŠVVaŠ SR s organizačnými pokynmi pre školský rok 2021/2022, </w:t>
      </w:r>
      <w:r>
        <w:rPr>
          <w:rFonts w:ascii="Times New Roman" w:eastAsia="Arial Unicode MS" w:hAnsi="Times New Roman" w:cs="Times New Roman"/>
          <w:sz w:val="24"/>
          <w:szCs w:val="24"/>
        </w:rPr>
        <w:t>ŠkVP a analýza výsledkov dosiahnutých v minulom školskom roku.</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Poslaním školy je výchovno-vzdelávací proces. Princípy školy sú sformulované v Školskom vzdelávacom programe, ktorý je  vypracovaný v súlade  so Štátnym vzdelávacím programom.</w:t>
      </w:r>
    </w:p>
    <w:p w:rsidR="00A21029" w:rsidRDefault="005F5AC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V školskom roku 2021/2022 nadviažeme na dosiahnuté výsledky pri plnení úloh z minulých školských rokov, doplníme ich o úlohy, ktoré vyplynuli z vyhodnotenia školského roka 2020/2021 a o úlohy navrhnuté Ministerstvom školstva Slovenskej republiky v rámci </w:t>
      </w:r>
      <w:r>
        <w:rPr>
          <w:rFonts w:ascii="Times New Roman" w:eastAsia="Times New Roman" w:hAnsi="Times New Roman" w:cs="Times New Roman"/>
          <w:sz w:val="24"/>
          <w:szCs w:val="24"/>
        </w:rPr>
        <w:t xml:space="preserve">Organizačných pokynov MŠVVaŠ SR pre školský rok 2021/2022. </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Prioritou je zameranie sa na zlepšovanie vzdelávacieho prostredia materiálno-technickým vybavením školy, rekonštrukciu školského areálu a s digitálnou podporou organizačne a vedomostne zabezpečiť na vysokej úrovni testovanie T-9, T-5.</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Ing. Katarína Sninčáková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riaditeľka školy</w:t>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5F5AC9">
      <w:pPr>
        <w:pBdr>
          <w:top w:val="single" w:sz="24" w:space="0" w:color="4F81BD"/>
          <w:left w:val="single" w:sz="24" w:space="0" w:color="4F81BD"/>
          <w:bottom w:val="single" w:sz="24" w:space="0" w:color="4F81BD"/>
          <w:right w:val="single" w:sz="24" w:space="0" w:color="4F81BD"/>
        </w:pBdr>
        <w:shd w:val="clear" w:color="auto" w:fill="8DB3E2" w:themeFill="text2" w:themeFillTint="66"/>
        <w:spacing w:before="200" w:after="0" w:line="240" w:lineRule="auto"/>
        <w:jc w:val="both"/>
        <w:rPr>
          <w:rFonts w:ascii="Times New Roman" w:eastAsia="Times New Roman" w:hAnsi="Times New Roman" w:cs="Times New Roman"/>
          <w:sz w:val="24"/>
          <w:szCs w:val="24"/>
        </w:rPr>
      </w:pPr>
      <w:r>
        <w:rPr>
          <w:rFonts w:ascii="Calibri" w:eastAsia="Times New Roman" w:hAnsi="Calibri" w:cs="Calibri"/>
          <w:b/>
          <w:bCs/>
          <w:smallCaps/>
          <w:color w:val="FFFFFF"/>
          <w:sz w:val="24"/>
          <w:szCs w:val="24"/>
        </w:rPr>
        <w:lastRenderedPageBreak/>
        <w:t xml:space="preserve">                                  </w:t>
      </w:r>
      <w:r>
        <w:rPr>
          <w:rFonts w:ascii="Times New Roman" w:eastAsia="Times New Roman" w:hAnsi="Times New Roman" w:cs="Times New Roman"/>
          <w:b/>
          <w:bCs/>
          <w:smallCaps/>
          <w:color w:val="000000"/>
          <w:sz w:val="28"/>
          <w:szCs w:val="28"/>
        </w:rPr>
        <w:t>VÝCHODISKOVÉ LEGISLATÍVNE PREDPISY   </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Zákon 596/2003 Z.z. o štátnej správe v školstve a školskej samospráve v znení neskorších predpisov</w:t>
      </w:r>
    </w:p>
    <w:p w:rsidR="00A21029" w:rsidRDefault="005F5AC9">
      <w:pPr>
        <w:numPr>
          <w:ilvl w:val="0"/>
          <w:numId w:val="1"/>
        </w:numPr>
        <w:spacing w:after="0" w:line="240" w:lineRule="auto"/>
        <w:ind w:left="360"/>
        <w:jc w:val="both"/>
        <w:textAlignment w:val="baseline"/>
        <w:rPr>
          <w:rFonts w:ascii="Times New Roman" w:eastAsia="Times New Roman" w:hAnsi="Times New Roman" w:cs="Times New Roman"/>
          <w:sz w:val="24"/>
          <w:szCs w:val="24"/>
        </w:rPr>
      </w:pPr>
      <w:r>
        <w:rPr>
          <w:rFonts w:ascii="Times New Roman" w:hAnsi="Times New Roman" w:cs="Times New Roman"/>
        </w:rPr>
        <w:t>Vyhláška MŠVVaŠ SR č. 231/2009 Z. z.,</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Zákon č.245/2008 Z.z. o výchove a vzdelávaní  - školský zákon</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Školský vzdelávací program – strategické ciele</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Vyhláška MŠ SR č.320/2008 Z.z. o základnej škole</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Vyhláška MŠ SR č.322/2008 Z.z. o špeciálnych školách</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Vyhláška MŠ SR č.326/2008 Z.z. o druhoch a náležitostiach vysvedčení a ostatných školských tlačív vrátane spôsobov ich evidencie a uloženia</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Metodický pokyn č. 22/2011-R na hodnotenie žiakov základnej školy</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Milénium schválené vládou SR uznesením č. 1193/2001</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Deklarácia práv dieťaťa, Dohovor o právach dieťaťa</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Národný program boja proti drogám</w:t>
      </w:r>
    </w:p>
    <w:p w:rsidR="00A21029" w:rsidRDefault="005F5AC9">
      <w:pPr>
        <w:numPr>
          <w:ilvl w:val="0"/>
          <w:numId w:val="1"/>
        </w:numPr>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Národný program prevencie obezity: „</w:t>
      </w:r>
      <w:r>
        <w:rPr>
          <w:rFonts w:ascii="Times New Roman" w:hAnsi="Times New Roman" w:cs="Times New Roman"/>
          <w:sz w:val="24"/>
          <w:szCs w:val="24"/>
        </w:rPr>
        <w:t>Národný akčný plán v prevencii obezity na roky 2015 – 2025“</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Učebné plány pre 1. až 9. ročník základných škôl, schválené MŠ SR dňa 14. mája 2003 pod číslom 520/2003 – 41 s platnosťou od 1.septembra 2011,</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Učebné osnovy pre základné školy školský rok 2021/2022</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Národný akčný plán pre deti ( uznesenie vlády SR č. 837/2002)</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Akčný plán predchádzania všetkým formám diskriminácie, rasizmu, xenofóbie, antisemitizmu a ostatným prejavom intolerancie na obdobie r 2014-2017</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Akčný plán k stratégii informatizácie regionálneho školstva</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Metodické usmernenie č. 7/2006-R z 28. marca 2006  k prevencii a riešeniu šikanovania žiakov školách a školských zariadeniach</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Národný štandard finančnej gramotnosti (ďalej len Štandard), schválený Ministerstvom školstva Slovenskej republiky dňa 19. marca 2009 pod číslom CD-2009-22702/9699 1:913.</w:t>
      </w:r>
    </w:p>
    <w:p w:rsidR="00A21029" w:rsidRDefault="005F5AC9">
      <w:pPr>
        <w:numPr>
          <w:ilvl w:val="0"/>
          <w:numId w:val="1"/>
        </w:numPr>
        <w:spacing w:after="0" w:line="240" w:lineRule="auto"/>
        <w:ind w:left="36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Smernica č. 36/2018 k prevencii a riešeniu šikanovania detí a žiakov v školách a školských zariadeniach</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Vnútorné školské predpisy, smernice  a pokyny</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Usmernenia zriaďovateľa</w:t>
      </w:r>
    </w:p>
    <w:p w:rsidR="00A21029" w:rsidRDefault="005F5AC9">
      <w:pPr>
        <w:numPr>
          <w:ilvl w:val="0"/>
          <w:numId w:val="1"/>
        </w:numPr>
        <w:spacing w:after="0" w:line="240" w:lineRule="auto"/>
        <w:ind w:left="360"/>
        <w:jc w:val="both"/>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Usmernenia MŠVVaŠ v čase COVID-19</w:t>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5F5AC9">
      <w:pPr>
        <w:pBdr>
          <w:top w:val="single" w:sz="24" w:space="0" w:color="4F81BD"/>
          <w:left w:val="single" w:sz="24" w:space="0" w:color="4F81BD"/>
          <w:bottom w:val="single" w:sz="24" w:space="0" w:color="4F81BD"/>
          <w:right w:val="single" w:sz="24" w:space="0" w:color="4F81BD"/>
        </w:pBdr>
        <w:shd w:val="clear" w:color="auto" w:fill="8DB3E2" w:themeFill="text2" w:themeFillTint="66"/>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8"/>
          <w:szCs w:val="28"/>
        </w:rPr>
        <w:lastRenderedPageBreak/>
        <w:t>ORGANIZÁCIA ŠKOLSKÉHO ROKA 2021/2022</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before="74"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VŠEOBECNÉ INFORMÁCIE A POKYNY</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ind w:hanging="4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Organizácia školského roka </w:t>
      </w:r>
    </w:p>
    <w:p w:rsidR="00A21029" w:rsidRDefault="005F5AC9">
      <w:pPr>
        <w:pStyle w:val="Default"/>
      </w:pPr>
      <w:r>
        <w:rPr>
          <w:rFonts w:eastAsia="Times New Roman"/>
        </w:rPr>
        <w:br/>
      </w:r>
    </w:p>
    <w:p w:rsidR="00A21029" w:rsidRDefault="005F5AC9">
      <w:pPr>
        <w:pStyle w:val="Default"/>
        <w:jc w:val="both"/>
        <w:rPr>
          <w:sz w:val="23"/>
          <w:szCs w:val="23"/>
        </w:rPr>
      </w:pPr>
      <w:r>
        <w:rPr>
          <w:sz w:val="23"/>
          <w:szCs w:val="23"/>
        </w:rPr>
        <w:t xml:space="preserve">Školský rok sa začína 1. septembra 2021. Školské vyučovanie sa začína </w:t>
      </w:r>
      <w:r>
        <w:rPr>
          <w:b/>
          <w:bCs/>
          <w:sz w:val="23"/>
          <w:szCs w:val="23"/>
        </w:rPr>
        <w:t xml:space="preserve">2. septembra 2021 </w:t>
      </w:r>
      <w:r>
        <w:rPr>
          <w:sz w:val="23"/>
          <w:szCs w:val="23"/>
        </w:rPr>
        <w:t>(štvrtok).</w:t>
      </w:r>
    </w:p>
    <w:p w:rsidR="00A21029" w:rsidRDefault="005F5AC9">
      <w:pPr>
        <w:pStyle w:val="Default"/>
        <w:jc w:val="both"/>
        <w:rPr>
          <w:sz w:val="23"/>
          <w:szCs w:val="23"/>
        </w:rPr>
      </w:pPr>
      <w:r>
        <w:rPr>
          <w:sz w:val="23"/>
          <w:szCs w:val="23"/>
        </w:rPr>
        <w:t>Školské vyučovanie v prvom polroku školského roka sa končí 31</w:t>
      </w:r>
      <w:r>
        <w:rPr>
          <w:b/>
          <w:bCs/>
          <w:sz w:val="23"/>
          <w:szCs w:val="23"/>
        </w:rPr>
        <w:t xml:space="preserve">. januára 2022 </w:t>
      </w:r>
      <w:r>
        <w:rPr>
          <w:sz w:val="23"/>
          <w:szCs w:val="23"/>
        </w:rPr>
        <w:t xml:space="preserve">(pondelok). </w:t>
      </w:r>
    </w:p>
    <w:p w:rsidR="00A21029" w:rsidRDefault="005F5AC9">
      <w:pPr>
        <w:pStyle w:val="Default"/>
        <w:jc w:val="both"/>
        <w:rPr>
          <w:sz w:val="23"/>
          <w:szCs w:val="23"/>
        </w:rPr>
      </w:pPr>
      <w:r>
        <w:rPr>
          <w:sz w:val="23"/>
          <w:szCs w:val="23"/>
        </w:rPr>
        <w:t>Školské vyučovanie v druhom polroku školského roka sa začína 1</w:t>
      </w:r>
      <w:r>
        <w:rPr>
          <w:b/>
          <w:bCs/>
          <w:sz w:val="23"/>
          <w:szCs w:val="23"/>
        </w:rPr>
        <w:t>. februára 2021</w:t>
      </w:r>
      <w:r>
        <w:rPr>
          <w:sz w:val="23"/>
          <w:szCs w:val="23"/>
        </w:rPr>
        <w:t xml:space="preserve">(utorok) a končí sa </w:t>
      </w:r>
      <w:r>
        <w:rPr>
          <w:b/>
          <w:bCs/>
          <w:sz w:val="23"/>
          <w:szCs w:val="23"/>
        </w:rPr>
        <w:t xml:space="preserve">30. júna 2022 </w:t>
      </w:r>
      <w:r>
        <w:rPr>
          <w:sz w:val="23"/>
          <w:szCs w:val="23"/>
        </w:rPr>
        <w:t xml:space="preserve">(štvrtok). </w:t>
      </w:r>
    </w:p>
    <w:p w:rsidR="00A21029" w:rsidRDefault="005F5A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Organizácia školského roka </w:t>
      </w:r>
    </w:p>
    <w:p w:rsidR="00A21029" w:rsidRDefault="005F5A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150 ods. 6 zákona č. 245/2008 Z. z., vyhláška MŠVVaŠ SR č. 231/2009 Z. z.) </w:t>
      </w:r>
    </w:p>
    <w:p w:rsidR="00A21029" w:rsidRDefault="00A21029">
      <w:pPr>
        <w:autoSpaceDE w:val="0"/>
        <w:autoSpaceDN w:val="0"/>
        <w:adjustRightInd w:val="0"/>
        <w:spacing w:after="0" w:line="240" w:lineRule="auto"/>
        <w:rPr>
          <w:rFonts w:ascii="Calibri" w:hAnsi="Calibri" w:cs="Calibri"/>
          <w:color w:val="000000"/>
          <w:sz w:val="23"/>
          <w:szCs w:val="23"/>
        </w:rPr>
      </w:pP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Termíny školských prázdnin (okrem materských škôl) v školskom roku 2021/2022 sú uvedené v nasledujúcej tabuľke.</w:t>
      </w:r>
    </w:p>
    <w:tbl>
      <w:tblPr>
        <w:tblW w:w="0" w:type="auto"/>
        <w:tblBorders>
          <w:top w:val="nil"/>
          <w:left w:val="nil"/>
          <w:bottom w:val="nil"/>
          <w:right w:val="nil"/>
        </w:tblBorders>
        <w:tblLayout w:type="fixed"/>
        <w:tblLook w:val="0000"/>
      </w:tblPr>
      <w:tblGrid>
        <w:gridCol w:w="810"/>
        <w:gridCol w:w="7"/>
        <w:gridCol w:w="1418"/>
        <w:gridCol w:w="2126"/>
        <w:gridCol w:w="2410"/>
        <w:gridCol w:w="2409"/>
      </w:tblGrid>
      <w:tr w:rsidR="00A21029">
        <w:trPr>
          <w:trHeight w:val="412"/>
        </w:trPr>
        <w:tc>
          <w:tcPr>
            <w:tcW w:w="2235" w:type="dxa"/>
            <w:gridSpan w:val="3"/>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Termíny školských prázdnin v školskom roku 2021/2022 Prázdniny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Posledný deň vyučovania pred začiatkom prázdnin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Termín prázdnin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Začiatok vyučovania po prázdninách </w:t>
            </w:r>
          </w:p>
        </w:tc>
      </w:tr>
      <w:tr w:rsidR="00A21029">
        <w:trPr>
          <w:trHeight w:val="255"/>
        </w:trPr>
        <w:tc>
          <w:tcPr>
            <w:tcW w:w="2235" w:type="dxa"/>
            <w:gridSpan w:val="3"/>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jesenné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27. október 2021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(streda)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28. október –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29. október 2021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november 2021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(utorok) </w:t>
            </w:r>
          </w:p>
        </w:tc>
      </w:tr>
      <w:tr w:rsidR="00A21029">
        <w:trPr>
          <w:trHeight w:val="255"/>
        </w:trPr>
        <w:tc>
          <w:tcPr>
            <w:tcW w:w="2235" w:type="dxa"/>
            <w:gridSpan w:val="3"/>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vianočné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22. december 2021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(streda)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23. december 2021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7. január 2022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10. január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(pondelok) </w:t>
            </w:r>
          </w:p>
        </w:tc>
      </w:tr>
      <w:tr w:rsidR="00A21029">
        <w:trPr>
          <w:trHeight w:val="255"/>
        </w:trPr>
        <w:tc>
          <w:tcPr>
            <w:tcW w:w="2235" w:type="dxa"/>
            <w:gridSpan w:val="3"/>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polročné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február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(štvrtok)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február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(piatok)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7. február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(pondelok) </w:t>
            </w:r>
          </w:p>
        </w:tc>
      </w:tr>
      <w:tr w:rsidR="00A21029">
        <w:trPr>
          <w:trHeight w:val="611"/>
        </w:trPr>
        <w:tc>
          <w:tcPr>
            <w:tcW w:w="817" w:type="dxa"/>
            <w:gridSpan w:val="2"/>
            <w:tcBorders>
              <w:top w:val="single" w:sz="4" w:space="0" w:color="auto"/>
              <w:left w:val="single" w:sz="4" w:space="0" w:color="auto"/>
              <w:bottom w:val="nil"/>
              <w:right w:val="single" w:sz="4" w:space="0" w:color="auto"/>
            </w:tcBorders>
            <w:vAlign w:val="center"/>
          </w:tcPr>
          <w:p w:rsidR="00A21029" w:rsidRDefault="005F5AC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jarné</w:t>
            </w:r>
          </w:p>
        </w:tc>
        <w:tc>
          <w:tcPr>
            <w:tcW w:w="1418"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Košický kraj, Prešovský kraj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18. február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(piatok)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21. február –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25. február 2022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28. február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(pondelok) </w:t>
            </w:r>
          </w:p>
        </w:tc>
      </w:tr>
      <w:tr w:rsidR="00A21029">
        <w:trPr>
          <w:trHeight w:val="396"/>
        </w:trPr>
        <w:tc>
          <w:tcPr>
            <w:tcW w:w="810" w:type="dxa"/>
            <w:vMerge w:val="restart"/>
            <w:tcBorders>
              <w:top w:val="nil"/>
              <w:left w:val="single" w:sz="4" w:space="0" w:color="auto"/>
              <w:right w:val="single" w:sz="4" w:space="0" w:color="auto"/>
            </w:tcBorders>
          </w:tcPr>
          <w:p w:rsidR="00A21029" w:rsidRDefault="00A21029">
            <w:pPr>
              <w:autoSpaceDE w:val="0"/>
              <w:autoSpaceDN w:val="0"/>
              <w:adjustRightInd w:val="0"/>
              <w:spacing w:after="0" w:line="240" w:lineRule="auto"/>
              <w:rPr>
                <w:rFonts w:ascii="Times New Roman" w:hAnsi="Times New Roman" w:cs="Times New Roman"/>
                <w:color w:val="000000"/>
                <w:sz w:val="23"/>
                <w:szCs w:val="23"/>
              </w:rPr>
            </w:pPr>
          </w:p>
        </w:tc>
        <w:tc>
          <w:tcPr>
            <w:tcW w:w="1425" w:type="dxa"/>
            <w:gridSpan w:val="2"/>
            <w:tcBorders>
              <w:top w:val="nil"/>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Bratislavský kraj, Nitriansky kraj, Trnavský kraj</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25. február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(piatok)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28. február –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marec 2022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7. marec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(pondelok) </w:t>
            </w:r>
          </w:p>
        </w:tc>
      </w:tr>
      <w:tr w:rsidR="00A21029">
        <w:trPr>
          <w:trHeight w:val="396"/>
        </w:trPr>
        <w:tc>
          <w:tcPr>
            <w:tcW w:w="810" w:type="dxa"/>
            <w:vMerge/>
            <w:tcBorders>
              <w:left w:val="single" w:sz="4" w:space="0" w:color="auto"/>
              <w:bottom w:val="single" w:sz="4" w:space="0" w:color="auto"/>
              <w:right w:val="single" w:sz="4" w:space="0" w:color="auto"/>
            </w:tcBorders>
          </w:tcPr>
          <w:p w:rsidR="00A21029" w:rsidRDefault="00A21029">
            <w:pPr>
              <w:autoSpaceDE w:val="0"/>
              <w:autoSpaceDN w:val="0"/>
              <w:adjustRightInd w:val="0"/>
              <w:spacing w:after="0" w:line="240" w:lineRule="auto"/>
              <w:rPr>
                <w:rFonts w:ascii="Times New Roman" w:hAnsi="Times New Roman" w:cs="Times New Roman"/>
                <w:color w:val="000000"/>
                <w:sz w:val="23"/>
                <w:szCs w:val="23"/>
              </w:rPr>
            </w:pPr>
          </w:p>
        </w:tc>
        <w:tc>
          <w:tcPr>
            <w:tcW w:w="1425" w:type="dxa"/>
            <w:gridSpan w:val="2"/>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Banskobystrický kraj, Žilinský kraj, Trenčiansky kraj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marec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(piatok)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7. marec –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11. marec 2022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14. marec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(pondelok) </w:t>
            </w:r>
          </w:p>
        </w:tc>
      </w:tr>
      <w:tr w:rsidR="00A21029">
        <w:trPr>
          <w:trHeight w:val="255"/>
        </w:trPr>
        <w:tc>
          <w:tcPr>
            <w:tcW w:w="2235" w:type="dxa"/>
            <w:gridSpan w:val="3"/>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veľkonočné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13. apríl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(streda)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14. apríl –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19. apríl 2022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20. apríl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(streda) </w:t>
            </w:r>
          </w:p>
        </w:tc>
      </w:tr>
      <w:tr w:rsidR="00A21029">
        <w:trPr>
          <w:trHeight w:val="255"/>
        </w:trPr>
        <w:tc>
          <w:tcPr>
            <w:tcW w:w="2235" w:type="dxa"/>
            <w:gridSpan w:val="3"/>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letné </w:t>
            </w:r>
          </w:p>
        </w:tc>
        <w:tc>
          <w:tcPr>
            <w:tcW w:w="2126"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30. jún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(štvrtok) </w:t>
            </w:r>
          </w:p>
        </w:tc>
        <w:tc>
          <w:tcPr>
            <w:tcW w:w="2410"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júl –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september 2022 </w:t>
            </w:r>
          </w:p>
        </w:tc>
        <w:tc>
          <w:tcPr>
            <w:tcW w:w="2409" w:type="dxa"/>
            <w:tcBorders>
              <w:top w:val="single" w:sz="4" w:space="0" w:color="auto"/>
              <w:left w:val="single" w:sz="4" w:space="0" w:color="auto"/>
              <w:bottom w:val="single" w:sz="4" w:space="0" w:color="auto"/>
              <w:right w:val="single" w:sz="4" w:space="0" w:color="auto"/>
            </w:tcBorders>
          </w:tcPr>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5. september 2022 </w:t>
            </w:r>
          </w:p>
          <w:p w:rsidR="00A21029" w:rsidRDefault="005F5AC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(pondelok) </w:t>
            </w:r>
          </w:p>
        </w:tc>
      </w:tr>
    </w:tbl>
    <w:p w:rsidR="00A21029" w:rsidRDefault="00A21029">
      <w:pPr>
        <w:spacing w:after="240" w:line="240" w:lineRule="auto"/>
        <w:jc w:val="both"/>
        <w:rPr>
          <w:rFonts w:ascii="Times New Roman" w:eastAsia="Times New Roman" w:hAnsi="Times New Roman" w:cs="Times New Roman"/>
          <w:sz w:val="24"/>
          <w:szCs w:val="24"/>
        </w:rPr>
      </w:pPr>
    </w:p>
    <w:p w:rsidR="00A21029" w:rsidRDefault="00A21029">
      <w:pPr>
        <w:spacing w:after="0" w:line="240" w:lineRule="auto"/>
        <w:jc w:val="both"/>
        <w:rPr>
          <w:rFonts w:ascii="Times New Roman" w:eastAsia="Times New Roman" w:hAnsi="Times New Roman" w:cs="Times New Roman"/>
          <w:sz w:val="24"/>
          <w:szCs w:val="24"/>
        </w:rPr>
      </w:pPr>
    </w:p>
    <w:p w:rsidR="00A21029" w:rsidRDefault="005F5AC9">
      <w:pPr>
        <w:spacing w:after="0" w:line="240" w:lineRule="auto"/>
        <w:ind w:hanging="42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Celoslovenské testovanie žiakov 5. ročníka základných škôl</w:t>
      </w:r>
    </w:p>
    <w:p w:rsidR="00A21029" w:rsidRDefault="005F5AC9">
      <w:pPr>
        <w:spacing w:after="24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§155 </w:t>
      </w:r>
      <w:r>
        <w:rPr>
          <w:rFonts w:ascii="Times New Roman" w:hAnsi="Times New Roman" w:cs="Times New Roman"/>
          <w:sz w:val="24"/>
          <w:szCs w:val="24"/>
        </w:rPr>
        <w:t>zákona 245/2008 Z.z)</w:t>
      </w:r>
    </w:p>
    <w:p w:rsidR="00A21029" w:rsidRDefault="005F5AC9">
      <w:pPr>
        <w:pStyle w:val="Default"/>
        <w:jc w:val="both"/>
      </w:pPr>
      <w:r>
        <w:t xml:space="preserve">     Testovanie žiakov sa uskutoční vo všetkých základných školách SR 18.5.2022 </w:t>
      </w:r>
      <w:r>
        <w:rPr>
          <w:iCs/>
          <w:sz w:val="23"/>
          <w:szCs w:val="23"/>
        </w:rPr>
        <w:t xml:space="preserve">(streda) </w:t>
      </w:r>
      <w:r>
        <w:t xml:space="preserve">z predmetov matematika, slovenský jazyk a literatúra. </w:t>
      </w:r>
    </w:p>
    <w:p w:rsidR="00A21029" w:rsidRDefault="005F5AC9">
      <w:pPr>
        <w:autoSpaceDE w:val="0"/>
        <w:autoSpaceDN w:val="0"/>
        <w:adjustRightInd w:val="0"/>
        <w:spacing w:after="11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Testovania sa zúčastnia všetci žiaci 5. ročníka ZŠ vrátane žiakov so špeciálnymi výchovno-vzdelávacími potrebami, okrem žiakov vzdelávaných podľa vzdelávacích programov pre žiakov s mentálnym postihnutím. </w:t>
      </w:r>
    </w:p>
    <w:p w:rsidR="00A21029" w:rsidRDefault="005F5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Informácie o Testovaní 5 sú zverejňované na https://www.nucem.sk/sk/merania/narodne-merania/testovanie-5. </w:t>
      </w:r>
    </w:p>
    <w:p w:rsidR="00A21029" w:rsidRDefault="00A21029">
      <w:pPr>
        <w:pStyle w:val="Default"/>
        <w:jc w:val="both"/>
        <w:rPr>
          <w:rFonts w:eastAsia="Times New Roman"/>
          <w:b/>
          <w:color w:val="auto"/>
          <w:sz w:val="28"/>
          <w:szCs w:val="28"/>
        </w:rPr>
      </w:pPr>
    </w:p>
    <w:p w:rsidR="00A21029" w:rsidRDefault="00A21029">
      <w:pPr>
        <w:pStyle w:val="Default"/>
        <w:jc w:val="both"/>
        <w:rPr>
          <w:rFonts w:eastAsia="Times New Roman"/>
          <w:b/>
          <w:color w:val="auto"/>
          <w:sz w:val="28"/>
          <w:szCs w:val="28"/>
        </w:rPr>
      </w:pPr>
    </w:p>
    <w:p w:rsidR="00A21029" w:rsidRDefault="005F5AC9">
      <w:pPr>
        <w:spacing w:after="0" w:line="240" w:lineRule="auto"/>
        <w:ind w:hanging="4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Celoslovenské testovanie žiakov 9. ročníka základných škôl</w:t>
      </w:r>
    </w:p>
    <w:p w:rsidR="00A21029" w:rsidRDefault="005F5AC9">
      <w:pPr>
        <w:spacing w:after="24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§155 </w:t>
      </w:r>
      <w:r>
        <w:rPr>
          <w:rFonts w:ascii="Times New Roman" w:hAnsi="Times New Roman" w:cs="Times New Roman"/>
          <w:sz w:val="24"/>
          <w:szCs w:val="24"/>
        </w:rPr>
        <w:t>zákona 245/2008 Z.z)</w:t>
      </w:r>
    </w:p>
    <w:p w:rsidR="00A21029" w:rsidRDefault="00A21029">
      <w:pPr>
        <w:pStyle w:val="Default"/>
        <w:jc w:val="both"/>
        <w:rPr>
          <w:rFonts w:eastAsia="Times New Roman"/>
          <w:b/>
          <w:color w:val="auto"/>
          <w:sz w:val="28"/>
          <w:szCs w:val="28"/>
        </w:rPr>
      </w:pPr>
    </w:p>
    <w:p w:rsidR="00A21029" w:rsidRDefault="005F5AC9">
      <w:pPr>
        <w:pStyle w:val="Default"/>
        <w:jc w:val="both"/>
        <w:rPr>
          <w:rFonts w:eastAsia="Times New Roman"/>
          <w:color w:val="auto"/>
        </w:rPr>
      </w:pPr>
      <w:r>
        <w:rPr>
          <w:rFonts w:eastAsia="Times New Roman"/>
          <w:color w:val="auto"/>
        </w:rPr>
        <w:t xml:space="preserve">     Celoslovenské testovanie žiakov 9. ročníka ZŠ sa uskutoční 6.4.2022 (streda) z predmetov matematika, slovenský jazyk a literatúra.  Na testovaní sa zúčastnia všetci žiaci 9.ročníka ZŠ, 4. ročníka gymnázií a stredných športových škôl s osemročným vzdelávacím programom, okrem žiakov vzdelávaných podľa vzdelávacích programov pre žiakov s mentálnym postihnutím.</w:t>
      </w:r>
    </w:p>
    <w:p w:rsidR="00A21029" w:rsidRDefault="005F5AC9">
      <w:pPr>
        <w:pStyle w:val="Default"/>
        <w:jc w:val="both"/>
        <w:rPr>
          <w:rFonts w:eastAsia="Times New Roman"/>
          <w:color w:val="auto"/>
        </w:rPr>
      </w:pPr>
      <w:r>
        <w:rPr>
          <w:rFonts w:eastAsia="Times New Roman"/>
          <w:color w:val="auto"/>
        </w:rPr>
        <w:t xml:space="preserve">     Náhradný termín Testovania 9 2021 sa uskutoční 21.4. 2022(štvrtok).</w:t>
      </w:r>
    </w:p>
    <w:p w:rsidR="00A21029" w:rsidRDefault="005F5A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Informácie o Testovaní 9 sú zverejňované na https://www.nucem.sk/sk/merania/narodne-merania/testovanie-9. </w:t>
      </w:r>
    </w:p>
    <w:p w:rsidR="00A21029" w:rsidRDefault="00A21029">
      <w:pPr>
        <w:pStyle w:val="Default"/>
        <w:jc w:val="both"/>
        <w:rPr>
          <w:rFonts w:eastAsia="Times New Roman"/>
          <w:color w:val="auto"/>
        </w:rPr>
      </w:pPr>
    </w:p>
    <w:p w:rsidR="00A21029" w:rsidRDefault="00A21029">
      <w:pPr>
        <w:autoSpaceDE w:val="0"/>
        <w:autoSpaceDN w:val="0"/>
        <w:adjustRightInd w:val="0"/>
        <w:spacing w:after="0" w:line="240" w:lineRule="auto"/>
        <w:rPr>
          <w:rFonts w:ascii="Times New Roman" w:hAnsi="Times New Roman" w:cs="Times New Roman"/>
          <w:color w:val="000000"/>
          <w:sz w:val="24"/>
          <w:szCs w:val="24"/>
        </w:rPr>
      </w:pPr>
    </w:p>
    <w:p w:rsidR="00A21029" w:rsidRDefault="005F5AC9">
      <w:pPr>
        <w:spacing w:after="0" w:line="240" w:lineRule="auto"/>
        <w:ind w:hanging="4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Celoslovenské testovanie pohybových predpokladov žiakov 1. a 3. ročníkov ZŠ</w:t>
      </w:r>
    </w:p>
    <w:p w:rsidR="00A21029" w:rsidRDefault="005F5AC9">
      <w:pPr>
        <w:pStyle w:val="Default"/>
        <w:jc w:val="both"/>
        <w:rPr>
          <w:rFonts w:eastAsia="Times New Roman"/>
          <w:b/>
          <w:color w:val="auto"/>
        </w:rPr>
      </w:pPr>
      <w:r>
        <w:t>(§</w:t>
      </w:r>
      <w:r>
        <w:rPr>
          <w:sz w:val="22"/>
          <w:szCs w:val="22"/>
        </w:rPr>
        <w:t>58 zákona č. 440/2015 Z. z. o športe a o zmene a doplnení niektorých zákonov</w:t>
      </w:r>
      <w:r>
        <w:t>)</w:t>
      </w:r>
    </w:p>
    <w:p w:rsidR="00A21029" w:rsidRDefault="00A21029">
      <w:pPr>
        <w:pStyle w:val="Default"/>
        <w:jc w:val="both"/>
        <w:rPr>
          <w:rFonts w:eastAsia="Times New Roman"/>
          <w:color w:val="auto"/>
        </w:rPr>
      </w:pPr>
    </w:p>
    <w:p w:rsidR="00A21029" w:rsidRDefault="00A21029">
      <w:pPr>
        <w:autoSpaceDE w:val="0"/>
        <w:autoSpaceDN w:val="0"/>
        <w:adjustRightInd w:val="0"/>
        <w:spacing w:after="0" w:line="240" w:lineRule="auto"/>
        <w:rPr>
          <w:rFonts w:ascii="Calibri" w:hAnsi="Calibri" w:cs="Calibri"/>
          <w:color w:val="000000"/>
          <w:sz w:val="24"/>
          <w:szCs w:val="24"/>
        </w:rPr>
      </w:pPr>
    </w:p>
    <w:p w:rsidR="00A21029" w:rsidRDefault="005F5AC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MŠVVaŠ SR zabezpečí v súčinnosti so základnými školami, vysokými školami a športovými organizáciami celoslovenské testovanie pohybových predpokladov žiakov 1. a 3. ročníkov. </w:t>
      </w:r>
    </w:p>
    <w:p w:rsidR="00A21029" w:rsidRDefault="005F5AC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Informácie o testovaní sú zverejnené na https://www.testovanieziakov.sk/stranka/vseobecne-informacie. </w:t>
      </w:r>
    </w:p>
    <w:p w:rsidR="00A21029" w:rsidRDefault="005F5AC9">
      <w:pPr>
        <w:autoSpaceDE w:val="0"/>
        <w:autoSpaceDN w:val="0"/>
        <w:adjustRightInd w:val="0"/>
        <w:spacing w:after="133"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Testovanie pohybových predpokladov žiakov 1. a 3. ročníkov ZŠ je potrebné uskutočniť v termíne </w:t>
      </w:r>
      <w:r>
        <w:rPr>
          <w:rFonts w:ascii="Times New Roman" w:hAnsi="Times New Roman" w:cs="Times New Roman"/>
          <w:b/>
          <w:bCs/>
          <w:color w:val="000000"/>
          <w:sz w:val="23"/>
          <w:szCs w:val="23"/>
        </w:rPr>
        <w:t xml:space="preserve">od 2.9.2021 do 29.10.2021 </w:t>
      </w:r>
      <w:r>
        <w:rPr>
          <w:rFonts w:ascii="Times New Roman" w:hAnsi="Times New Roman" w:cs="Times New Roman"/>
          <w:color w:val="000000"/>
          <w:sz w:val="23"/>
          <w:szCs w:val="23"/>
        </w:rPr>
        <w:t xml:space="preserve">vo všetkých základných školách v SR okrem základných škôl pre žiakov so zdravotným znevýhodnením. </w:t>
      </w:r>
      <w:r>
        <w:rPr>
          <w:rFonts w:ascii="Times New Roman" w:hAnsi="Times New Roman" w:cs="Times New Roman"/>
          <w:b/>
          <w:bCs/>
          <w:color w:val="000000"/>
          <w:sz w:val="23"/>
          <w:szCs w:val="23"/>
        </w:rPr>
        <w:t xml:space="preserve">Výsledky </w:t>
      </w:r>
      <w:r>
        <w:rPr>
          <w:rFonts w:ascii="Times New Roman" w:hAnsi="Times New Roman" w:cs="Times New Roman"/>
          <w:color w:val="000000"/>
          <w:sz w:val="23"/>
          <w:szCs w:val="23"/>
        </w:rPr>
        <w:t xml:space="preserve">žiakov zadajú školy do ISTŽ – https://www.testovanieziakov.sk, a to najneskôr </w:t>
      </w:r>
      <w:r>
        <w:rPr>
          <w:rFonts w:ascii="Times New Roman" w:hAnsi="Times New Roman" w:cs="Times New Roman"/>
          <w:b/>
          <w:bCs/>
          <w:color w:val="000000"/>
          <w:sz w:val="23"/>
          <w:szCs w:val="23"/>
        </w:rPr>
        <w:t>do 30. novembra 2021</w:t>
      </w:r>
      <w:r>
        <w:rPr>
          <w:rFonts w:ascii="Times New Roman" w:hAnsi="Times New Roman" w:cs="Times New Roman"/>
          <w:color w:val="000000"/>
          <w:sz w:val="23"/>
          <w:szCs w:val="23"/>
        </w:rPr>
        <w:t xml:space="preserve">. Súbor testov je pre oba ročníky rovnaký. Metodické pokyny pre testovanie, batéria testov, postupy a súvisiace inštruktážne videá sú verejne dostupné na stránke https://www.testovanieziakov.sk/stranka/metodicke-pokyny-pre-testovanie. </w:t>
      </w:r>
    </w:p>
    <w:p w:rsidR="00A21029" w:rsidRDefault="005F5AC9">
      <w:pPr>
        <w:autoSpaceDE w:val="0"/>
        <w:autoSpaceDN w:val="0"/>
        <w:adjustRightInd w:val="0"/>
        <w:spacing w:after="133"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Po uzatvorení celoslovenského testovania pohybových predpokladov bude možné </w:t>
      </w:r>
      <w:r>
        <w:rPr>
          <w:rFonts w:ascii="Times New Roman" w:hAnsi="Times New Roman" w:cs="Times New Roman"/>
          <w:b/>
          <w:bCs/>
          <w:color w:val="000000"/>
          <w:sz w:val="23"/>
          <w:szCs w:val="23"/>
        </w:rPr>
        <w:t xml:space="preserve">v januári 2022 </w:t>
      </w:r>
      <w:r>
        <w:rPr>
          <w:rFonts w:ascii="Times New Roman" w:hAnsi="Times New Roman" w:cs="Times New Roman"/>
          <w:color w:val="000000"/>
          <w:sz w:val="23"/>
          <w:szCs w:val="23"/>
        </w:rPr>
        <w:t xml:space="preserve">vytlačiť žiakom z ISTŽ </w:t>
      </w:r>
      <w:r>
        <w:rPr>
          <w:rFonts w:ascii="Times New Roman" w:hAnsi="Times New Roman" w:cs="Times New Roman"/>
          <w:b/>
          <w:bCs/>
          <w:color w:val="000000"/>
          <w:sz w:val="23"/>
          <w:szCs w:val="23"/>
        </w:rPr>
        <w:t>certifikáty</w:t>
      </w:r>
      <w:r>
        <w:rPr>
          <w:rFonts w:ascii="Times New Roman" w:hAnsi="Times New Roman" w:cs="Times New Roman"/>
          <w:color w:val="000000"/>
          <w:sz w:val="23"/>
          <w:szCs w:val="23"/>
        </w:rPr>
        <w:t xml:space="preserve">. V rámci certifikátu dostane žiak a rodič informáciu, aké sú pohybové predpoklady žiaka a na akej úrovni sa žiak nachádza v jednotlivých motorických testoch vo vzťahu k ostatnej populácii vo svojej vekovej kategórii. </w:t>
      </w:r>
    </w:p>
    <w:p w:rsidR="00A21029" w:rsidRDefault="005F5AC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 prípravu a metodické riadenie priebehu testovania pohybových predpokladov žiakov zodpovedá </w:t>
      </w:r>
      <w:r>
        <w:rPr>
          <w:rFonts w:ascii="Times New Roman" w:hAnsi="Times New Roman" w:cs="Times New Roman"/>
          <w:i/>
          <w:iCs/>
          <w:color w:val="000000"/>
          <w:sz w:val="23"/>
          <w:szCs w:val="23"/>
        </w:rPr>
        <w:t>Národné športové centrum</w:t>
      </w:r>
      <w:r>
        <w:rPr>
          <w:rFonts w:ascii="Times New Roman" w:hAnsi="Times New Roman" w:cs="Times New Roman"/>
          <w:color w:val="000000"/>
          <w:sz w:val="23"/>
          <w:szCs w:val="23"/>
        </w:rPr>
        <w:t xml:space="preserve">. Za organizačné zabezpečenie testovania je zodpovedný riaditeľ školy. </w:t>
      </w:r>
    </w:p>
    <w:p w:rsidR="00A21029" w:rsidRDefault="00A21029">
      <w:pPr>
        <w:pStyle w:val="Default"/>
        <w:rPr>
          <w:b/>
          <w:bCs/>
          <w:color w:val="auto"/>
          <w:sz w:val="28"/>
          <w:szCs w:val="28"/>
        </w:rPr>
      </w:pPr>
    </w:p>
    <w:p w:rsidR="00A21029" w:rsidRDefault="005F5AC9">
      <w:pPr>
        <w:spacing w:before="24" w:after="0" w:line="240" w:lineRule="auto"/>
        <w:ind w:right="-20" w:hanging="101"/>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u w:val="single"/>
        </w:rPr>
        <w:t>Výchovno-vzdelávací proces</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ind w:hanging="420"/>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i/>
          <w:color w:val="000000"/>
          <w:sz w:val="24"/>
          <w:szCs w:val="24"/>
        </w:rPr>
        <w:t>Znižovanie informačnej nerovn</w:t>
      </w:r>
      <w:r>
        <w:rPr>
          <w:rFonts w:ascii="Times New Roman" w:eastAsia="Times New Roman" w:hAnsi="Times New Roman" w:cs="Times New Roman"/>
          <w:b/>
          <w:bCs/>
          <w:color w:val="000000"/>
          <w:sz w:val="24"/>
          <w:szCs w:val="24"/>
        </w:rPr>
        <w:t>osti</w:t>
      </w:r>
    </w:p>
    <w:p w:rsidR="00A21029" w:rsidRDefault="00A21029">
      <w:pPr>
        <w:spacing w:after="0" w:line="240" w:lineRule="auto"/>
        <w:rPr>
          <w:rFonts w:ascii="Times New Roman" w:eastAsia="Times New Roman" w:hAnsi="Times New Roman" w:cs="Times New Roman"/>
          <w:sz w:val="24"/>
          <w:szCs w:val="24"/>
        </w:rPr>
      </w:pPr>
    </w:p>
    <w:p w:rsidR="00A21029" w:rsidRDefault="00A21029">
      <w:pPr>
        <w:pStyle w:val="Default"/>
      </w:pPr>
    </w:p>
    <w:p w:rsidR="00A21029" w:rsidRDefault="005F5AC9">
      <w:pPr>
        <w:pStyle w:val="Default"/>
        <w:spacing w:after="240"/>
        <w:jc w:val="both"/>
      </w:pPr>
      <w:r>
        <w:lastRenderedPageBreak/>
        <w:t xml:space="preserve">1. Pre záujemcov o štúdium na SŠ zverejňuje MŠVVaŠ SR informácie o aktuálnom stave a trendoch vývoja nezamestnanosti absolventov SŠ na </w:t>
      </w:r>
      <w:hyperlink r:id="rId19" w:history="1">
        <w:r>
          <w:rPr>
            <w:rStyle w:val="Hypertextovprepojenie"/>
          </w:rPr>
          <w:t>www.minedu.sk</w:t>
        </w:r>
      </w:hyperlink>
      <w:r>
        <w:t xml:space="preserve">v menu Regionálne školstvo – Výchova a vzdelávanie v stredných školách. Detailnejšie analýzy nezamestnanosti absolventov SŠ sú dostupné na </w:t>
      </w:r>
      <w:hyperlink r:id="rId20" w:history="1">
        <w:r>
          <w:rPr>
            <w:rStyle w:val="Hypertextovprepojenie"/>
          </w:rPr>
          <w:t>www.cvtisr.sk</w:t>
        </w:r>
      </w:hyperlink>
      <w:r>
        <w:t xml:space="preserve">v časti Školstvo/Regionálne školstvo. Problematika nezamestnanosti je analyzovaná na viacerých úrovniach, od agregovanej úrovne druhu školy, regiónu až po jednotlivé školy a odbory vzdelávania. </w:t>
      </w:r>
    </w:p>
    <w:p w:rsidR="00A21029" w:rsidRDefault="005F5AC9">
      <w:pPr>
        <w:pStyle w:val="Default"/>
        <w:spacing w:after="240"/>
        <w:jc w:val="both"/>
      </w:pPr>
      <w:r>
        <w:t xml:space="preserve">2. Súhrnné informácie o možnostiach štúdia na SŠ v nasledujúcom školskom roku prináša pravidelne aktualizovaný súbor publikácií: „Ako na stredné školy?“ zverejnený na </w:t>
      </w:r>
      <w:hyperlink r:id="rId21" w:history="1">
        <w:r>
          <w:rPr>
            <w:rStyle w:val="Hypertextovprepojenie"/>
          </w:rPr>
          <w:t>www.cvtisr.sk</w:t>
        </w:r>
      </w:hyperlink>
      <w:r>
        <w:t xml:space="preserve"> v časti Školstvo/Regionálne školstvo. </w:t>
      </w:r>
    </w:p>
    <w:p w:rsidR="00A21029" w:rsidRDefault="005F5AC9">
      <w:pPr>
        <w:pStyle w:val="Default"/>
        <w:spacing w:after="240"/>
        <w:jc w:val="both"/>
      </w:pPr>
      <w:r>
        <w:t xml:space="preserve">3. Portál „Mapa regionálneho školstva“ na adrese </w:t>
      </w:r>
      <w:hyperlink r:id="rId22" w:history="1">
        <w:r>
          <w:rPr>
            <w:rStyle w:val="Hypertextovprepojenie"/>
          </w:rPr>
          <w:t>http://mapaskol.iedu.sk</w:t>
        </w:r>
      </w:hyperlink>
      <w:r>
        <w:t xml:space="preserve">ponúka záujemcom o štúdium a ich zákonným zástupcom informácie, ktoré im môžu pomôcť v rozhodovaní sa pri výbere školy. </w:t>
      </w:r>
    </w:p>
    <w:p w:rsidR="00A21029" w:rsidRDefault="005F5AC9">
      <w:pPr>
        <w:pStyle w:val="Default"/>
        <w:spacing w:after="240"/>
        <w:jc w:val="both"/>
        <w:rPr>
          <w:color w:val="auto"/>
        </w:rPr>
      </w:pPr>
      <w:r>
        <w:t xml:space="preserve">4. Školy a školské zariadenia sú povinné zabezpečiť, aby bol informovaný súhlas zákonného zástupcu získavaný preukázateľne, prijateľnou formou, s primeraným </w:t>
      </w:r>
      <w:r>
        <w:rPr>
          <w:color w:val="auto"/>
        </w:rPr>
        <w:t xml:space="preserve">poučením a poskytnutím nevyhnutných informácií zrozumiteľným spôsobom s prihliadnutím na konkrétnu situáciu vo výchovno-vzdelávacom procese, na ktorú sa takýto súhlas vyžaduje. Je potrebné dbať na to, aby bol informovaný súhlas zákonného zástupcu získaný za každých okolností ako platný prejav jeho vôle vykonaný slobodne, vážne, zrozumiteľne a určito. </w:t>
      </w:r>
    </w:p>
    <w:p w:rsidR="00A21029" w:rsidRDefault="00A21029">
      <w:pPr>
        <w:spacing w:after="0" w:line="240" w:lineRule="auto"/>
        <w:jc w:val="both"/>
        <w:rPr>
          <w:rFonts w:ascii="Times New Roman" w:eastAsia="Times New Roman" w:hAnsi="Times New Roman" w:cs="Times New Roman"/>
          <w:sz w:val="24"/>
          <w:szCs w:val="24"/>
        </w:rPr>
      </w:pPr>
    </w:p>
    <w:p w:rsidR="00A21029" w:rsidRDefault="005F5AC9">
      <w:pPr>
        <w:spacing w:after="0" w:line="240" w:lineRule="auto"/>
        <w:ind w:hanging="420"/>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8"/>
          <w:szCs w:val="28"/>
        </w:rPr>
        <w:t xml:space="preserve">     </w:t>
      </w:r>
    </w:p>
    <w:p w:rsidR="00A21029" w:rsidRDefault="005F5AC9">
      <w:pPr>
        <w:spacing w:after="0" w:line="240" w:lineRule="auto"/>
        <w:ind w:hanging="42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 xml:space="preserve">       Kontrola a efektivita výchovno-vzdelávacej činnosti</w:t>
      </w:r>
    </w:p>
    <w:p w:rsidR="00A21029" w:rsidRDefault="00A21029">
      <w:pPr>
        <w:spacing w:after="0" w:line="240" w:lineRule="auto"/>
        <w:rPr>
          <w:rFonts w:ascii="Times New Roman" w:eastAsia="Times New Roman" w:hAnsi="Times New Roman" w:cs="Times New Roman"/>
          <w:sz w:val="24"/>
          <w:szCs w:val="24"/>
        </w:rPr>
      </w:pPr>
    </w:p>
    <w:p w:rsidR="00A21029" w:rsidRDefault="005F5AC9">
      <w:pPr>
        <w:pStyle w:val="Default"/>
      </w:pPr>
      <w:r>
        <w:rPr>
          <w:rFonts w:eastAsia="Times New Roman"/>
        </w:rPr>
        <w:tab/>
      </w:r>
    </w:p>
    <w:p w:rsidR="00A21029" w:rsidRDefault="005F5AC9">
      <w:pPr>
        <w:pStyle w:val="Default"/>
        <w:spacing w:after="240"/>
        <w:jc w:val="both"/>
        <w:rPr>
          <w:sz w:val="23"/>
          <w:szCs w:val="23"/>
        </w:rPr>
      </w:pPr>
      <w:r>
        <w:rPr>
          <w:sz w:val="23"/>
          <w:szCs w:val="23"/>
        </w:rPr>
        <w:t xml:space="preserve">1. Uplatňovať efektívne nástroje na zisťovanie kvality výchovno-vzdelávacieho procesu, zovšeobecňovať pravidelne výsledky kontroly na zasadnutiach predmetových komisií a pedagogických rád so zámerom aktuálne informovať pedagogických zamestnancov o oblastiach vyžadujúcich si zlepšenie. Venovať pozornosť relevantnému a systematickému monitorovaniu úrovne vzdelávacích výsledkov a edukačných problémov žiakov, na základe analýz prijímať opatrenia a ich účinnosť pravidelne vyhodnocovať. </w:t>
      </w:r>
    </w:p>
    <w:p w:rsidR="00A21029" w:rsidRDefault="005F5AC9">
      <w:pPr>
        <w:pStyle w:val="Default"/>
        <w:spacing w:after="240"/>
        <w:jc w:val="both"/>
        <w:rPr>
          <w:sz w:val="23"/>
          <w:szCs w:val="23"/>
        </w:rPr>
      </w:pPr>
      <w:r>
        <w:rPr>
          <w:sz w:val="23"/>
          <w:szCs w:val="23"/>
        </w:rPr>
        <w:t xml:space="preserve">2. Vo výchovno-vzdelávacom procese zacieliť pozornosť na rozvíjanie kľúčových kompetencií s dôrazom na rozvoj kritického myslenia, digitálnej gramotnosti, sociálnych kompetencií (pravidelným uplatňovaním participatívneho vyučovania), občianskych kompetencií (systematickým podporovaním rozvíjania sebahodnotiacich zručností žiakov). </w:t>
      </w:r>
    </w:p>
    <w:p w:rsidR="00A21029" w:rsidRDefault="005F5AC9">
      <w:pPr>
        <w:pStyle w:val="Default"/>
        <w:spacing w:after="240"/>
        <w:jc w:val="both"/>
        <w:rPr>
          <w:sz w:val="23"/>
          <w:szCs w:val="23"/>
        </w:rPr>
      </w:pPr>
      <w:r>
        <w:rPr>
          <w:sz w:val="23"/>
          <w:szCs w:val="23"/>
        </w:rPr>
        <w:t xml:space="preserve">3. Zabezpečiť vhodné podmienky pre participáciu metodických orgánov na procesoch riadenia školy. Posilniť kontrolnú funkciu metodických orgánov so zreteľom na zvyšovanie kvality výchovy a vzdelávania. Sledovať účinnosť a mieru uplatňovania pedagogických inovácií vo výchovno-vzdelávacom procese smerujúcich k napĺňaniu individuálnych potrieb žiakov, k formovaniu pozitívnych osobných a sociálnych postojov a hodnôt, k rozvíjaniu zručností potrebných pre vedomostný a profesionálny rozvoj. </w:t>
      </w:r>
    </w:p>
    <w:p w:rsidR="00A21029" w:rsidRDefault="005F5AC9">
      <w:pPr>
        <w:pStyle w:val="Default"/>
        <w:spacing w:after="240"/>
        <w:jc w:val="both"/>
        <w:rPr>
          <w:sz w:val="23"/>
          <w:szCs w:val="23"/>
        </w:rPr>
      </w:pPr>
      <w:r>
        <w:rPr>
          <w:sz w:val="23"/>
          <w:szCs w:val="23"/>
        </w:rPr>
        <w:t xml:space="preserve">4. Zamerať vnútorný systém kontroly na: </w:t>
      </w:r>
    </w:p>
    <w:p w:rsidR="00A21029" w:rsidRDefault="005F5AC9">
      <w:pPr>
        <w:pStyle w:val="Default"/>
        <w:spacing w:after="240"/>
        <w:jc w:val="both"/>
        <w:rPr>
          <w:sz w:val="23"/>
          <w:szCs w:val="23"/>
        </w:rPr>
      </w:pPr>
      <w:r>
        <w:rPr>
          <w:sz w:val="23"/>
          <w:szCs w:val="23"/>
        </w:rPr>
        <w:t xml:space="preserve">– činnosť predmetových komisií v nadväznosti na formy a efektivitu interného vzdelávania, na zmysluplnosť a účinnosť odovzdávania si pedagogických skúseností, poznatkov a informácií z absolvovaných externých vzdelávaní s cieľom skvalitňovať výchovno-vzdelávací proces, </w:t>
      </w:r>
    </w:p>
    <w:p w:rsidR="00A21029" w:rsidRDefault="005F5AC9">
      <w:pPr>
        <w:pStyle w:val="Default"/>
        <w:spacing w:after="240"/>
        <w:jc w:val="both"/>
        <w:rPr>
          <w:sz w:val="23"/>
          <w:szCs w:val="23"/>
        </w:rPr>
      </w:pPr>
      <w:r>
        <w:rPr>
          <w:sz w:val="23"/>
          <w:szCs w:val="23"/>
        </w:rPr>
        <w:lastRenderedPageBreak/>
        <w:t xml:space="preserve">– systematické monitorovanie kvality výchovy a vzdelávania detí, žiakov so ŠVVP a inkluzívneho vzdelávania. </w:t>
      </w:r>
    </w:p>
    <w:p w:rsidR="00A21029" w:rsidRDefault="005F5AC9">
      <w:pPr>
        <w:pStyle w:val="Default"/>
        <w:spacing w:after="240"/>
        <w:jc w:val="both"/>
        <w:rPr>
          <w:sz w:val="23"/>
          <w:szCs w:val="23"/>
        </w:rPr>
      </w:pPr>
      <w:r>
        <w:rPr>
          <w:sz w:val="23"/>
          <w:szCs w:val="23"/>
        </w:rPr>
        <w:t xml:space="preserve">5. Vo výchovno-vzdelávacom procese viesť žiakov systematicky k uvedomovaniu si potreby autonómneho učenia sa ako efektívneho prostriedku sebarealizácie a osobného rozvoja, motivovať žiakov k učeniu sa podporovaním rozvoja ich individuálneho učebného potenciálu. </w:t>
      </w:r>
    </w:p>
    <w:p w:rsidR="00A21029" w:rsidRDefault="005F5AC9">
      <w:pPr>
        <w:pStyle w:val="Default"/>
        <w:spacing w:after="240"/>
        <w:jc w:val="both"/>
        <w:rPr>
          <w:sz w:val="23"/>
          <w:szCs w:val="23"/>
        </w:rPr>
      </w:pPr>
      <w:r>
        <w:rPr>
          <w:sz w:val="23"/>
          <w:szCs w:val="23"/>
        </w:rPr>
        <w:t xml:space="preserve">6. Využívať premyslene zvolené stratégie vyučovania s cieľom zabezpečiť optimálny učebný výkon žiaka a kladením dôrazu na širšie uplatňovanie úloh rozvíjajúcich vyššie myšlienkové procesy podporovať zvyšovanie úrovne žiakmi nadobudnutých kompetencií. </w:t>
      </w:r>
    </w:p>
    <w:p w:rsidR="00A21029" w:rsidRDefault="005F5AC9">
      <w:pPr>
        <w:pStyle w:val="Default"/>
        <w:spacing w:after="240"/>
        <w:jc w:val="both"/>
        <w:rPr>
          <w:sz w:val="23"/>
          <w:szCs w:val="23"/>
        </w:rPr>
      </w:pPr>
      <w:r>
        <w:rPr>
          <w:sz w:val="23"/>
          <w:szCs w:val="23"/>
        </w:rPr>
        <w:t xml:space="preserve">7. Využívať rôznorodé metódy, formy a primerané diagnostické nástroje evalvácie detí a žiakov pri posudzovaní ich napredovania, pri prevencii ich zlyhávania, podpore ich talentov pri identifikácii ŠVVP. Prijímať konkrétne opatrenia na zníženie počtu menej úspešných žiakov vo vzdelávaní, motivovať a viesť ich k zmene postojov k učeniu. </w:t>
      </w:r>
    </w:p>
    <w:p w:rsidR="00A21029" w:rsidRDefault="005F5AC9">
      <w:pPr>
        <w:pStyle w:val="Default"/>
        <w:spacing w:after="240"/>
        <w:jc w:val="both"/>
        <w:rPr>
          <w:color w:val="auto"/>
          <w:sz w:val="23"/>
          <w:szCs w:val="23"/>
        </w:rPr>
      </w:pPr>
      <w:r>
        <w:rPr>
          <w:color w:val="auto"/>
          <w:sz w:val="23"/>
          <w:szCs w:val="23"/>
        </w:rPr>
        <w:t xml:space="preserve">8. V edukácii uplatňovať pozitívnu motiváciu, využívať rôzne formy povzbudzovania žiakov k zlepšovaniu výkonu, zavádzať program rovesníckej mediácie. </w:t>
      </w:r>
    </w:p>
    <w:p w:rsidR="00A21029" w:rsidRDefault="005F5AC9">
      <w:pPr>
        <w:pStyle w:val="Default"/>
        <w:spacing w:after="240"/>
        <w:jc w:val="both"/>
        <w:rPr>
          <w:color w:val="auto"/>
          <w:sz w:val="23"/>
          <w:szCs w:val="23"/>
        </w:rPr>
      </w:pPr>
      <w:r>
        <w:rPr>
          <w:color w:val="auto"/>
          <w:sz w:val="23"/>
          <w:szCs w:val="23"/>
        </w:rPr>
        <w:t xml:space="preserve">9. Prijímať podporné opatrenia na prekonávanie kultúrnych, jazykových a socio-ekonomických bariér vyplývajúcich z prostredia rodín žiakov. </w:t>
      </w:r>
    </w:p>
    <w:p w:rsidR="00A21029" w:rsidRDefault="005F5AC9">
      <w:pPr>
        <w:pStyle w:val="Default"/>
        <w:spacing w:after="240"/>
        <w:jc w:val="both"/>
        <w:rPr>
          <w:color w:val="auto"/>
          <w:sz w:val="23"/>
          <w:szCs w:val="23"/>
        </w:rPr>
      </w:pPr>
      <w:r>
        <w:rPr>
          <w:color w:val="auto"/>
          <w:sz w:val="23"/>
          <w:szCs w:val="23"/>
        </w:rPr>
        <w:t xml:space="preserve">10. Podporovať vytváranie otvorenej klímy, tímovej spolupráce a vzájomnej podpory v triednych kolektívoch, poskytovať žiakom priestor na slobodné vyjadrovanie, príležitosť otvorene kriticky diskutovať. Cieľavedomejšie sa zaujímať o spôsoby trávenia voľného času žiakov, spoznávať ich záľuby v záujme formovania vývinu ich osobnosti. Zamerať pozornosť na zlepšovanie vzájomných vzťahov medzi učiteľmi, medzi učiteľmi a žiakmi i medzi žiakmi navzájom. Podporovať vytváranie priaznivej sociálnej klímy v triednych kolektívoch budovaním akceptujúcich empatických vzťahov. </w:t>
      </w:r>
    </w:p>
    <w:p w:rsidR="00A21029" w:rsidRDefault="005F5AC9">
      <w:pPr>
        <w:pStyle w:val="Default"/>
        <w:spacing w:after="240"/>
        <w:jc w:val="both"/>
        <w:rPr>
          <w:color w:val="auto"/>
          <w:sz w:val="23"/>
          <w:szCs w:val="23"/>
        </w:rPr>
      </w:pPr>
      <w:r>
        <w:rPr>
          <w:color w:val="auto"/>
          <w:sz w:val="23"/>
          <w:szCs w:val="23"/>
        </w:rPr>
        <w:t xml:space="preserve">11. Pri výbere školských koordinátorov a školských administrátorov dodržiavať pokyny stanovené NÚCEM (neprípustnosť kumulovania výkonu školského koordinátora s výkonom školského administrátora v prípade, že v škole prebieha aj testovanie žiakov so zdravotným znevýhodnením) a dôsledne realizovať školenia všetkých vybraných administrátorov. </w:t>
      </w:r>
    </w:p>
    <w:p w:rsidR="00A21029" w:rsidRDefault="005F5AC9">
      <w:pPr>
        <w:pStyle w:val="Default"/>
        <w:spacing w:after="240"/>
        <w:jc w:val="both"/>
        <w:rPr>
          <w:color w:val="auto"/>
          <w:sz w:val="23"/>
          <w:szCs w:val="23"/>
        </w:rPr>
      </w:pPr>
      <w:r>
        <w:rPr>
          <w:color w:val="auto"/>
          <w:sz w:val="23"/>
          <w:szCs w:val="23"/>
        </w:rPr>
        <w:t xml:space="preserve">12. Odporúča sa riaditeľom SŠ: </w:t>
      </w:r>
    </w:p>
    <w:p w:rsidR="00A21029" w:rsidRDefault="005F5AC9">
      <w:pPr>
        <w:pStyle w:val="Default"/>
        <w:spacing w:after="240"/>
        <w:jc w:val="both"/>
        <w:rPr>
          <w:color w:val="auto"/>
          <w:sz w:val="23"/>
          <w:szCs w:val="23"/>
        </w:rPr>
      </w:pPr>
      <w:r>
        <w:rPr>
          <w:color w:val="auto"/>
          <w:sz w:val="23"/>
          <w:szCs w:val="23"/>
        </w:rPr>
        <w:t xml:space="preserve">– skvalitniť zaškolenie administrátorov a pomocných hodnotiteľov s dôrazom na dôkladné naštudovanie pokynov NÚCEM pri príprave externej časti MS a písomnej formy internej časti MS, </w:t>
      </w:r>
    </w:p>
    <w:p w:rsidR="00A21029" w:rsidRDefault="005F5AC9">
      <w:pPr>
        <w:pStyle w:val="Default"/>
        <w:spacing w:after="240"/>
        <w:jc w:val="both"/>
        <w:rPr>
          <w:color w:val="auto"/>
          <w:sz w:val="23"/>
          <w:szCs w:val="23"/>
        </w:rPr>
      </w:pPr>
      <w:r>
        <w:rPr>
          <w:color w:val="auto"/>
          <w:sz w:val="23"/>
          <w:szCs w:val="23"/>
        </w:rPr>
        <w:t xml:space="preserve">– klasifikovať v interných predpisoch škôl ako porušenie pracovnej disciplíny nedôsledné plnenie pokynov NÚCEM pre koordinátorov, hodnotiteľov, administrátorov pri realizácii externej časti MS. </w:t>
      </w:r>
    </w:p>
    <w:p w:rsidR="00A21029" w:rsidRDefault="005F5AC9">
      <w:pPr>
        <w:pStyle w:val="Default"/>
        <w:spacing w:after="240"/>
        <w:jc w:val="both"/>
        <w:rPr>
          <w:color w:val="auto"/>
          <w:sz w:val="23"/>
          <w:szCs w:val="23"/>
        </w:rPr>
      </w:pPr>
      <w:r>
        <w:rPr>
          <w:color w:val="auto"/>
          <w:sz w:val="23"/>
          <w:szCs w:val="23"/>
        </w:rPr>
        <w:t xml:space="preserve">13. Venovať pozornosť autoevalvačnému procesu ako autoregulačnému mechanizmu vlastnej pedagogickej práce školy. V autoevalvačnom procese pozornosť sústrediť aj na spoluprácu s rodinou a inými organizáciami podieľajúcimi sa na výchove a vzdelávaní. Pri realizácii sebahodnotiaceho procesu školy využívať výstupné materiály národného projektu „Externé hodnotenie kvality školy podporujúce sebahodnotiace procesy a rozvoj školy“. Výstupy z projektu sú zverejnené na </w:t>
      </w:r>
      <w:hyperlink r:id="rId23" w:history="1">
        <w:r>
          <w:rPr>
            <w:rStyle w:val="Hypertextovprepojenie"/>
            <w:sz w:val="23"/>
            <w:szCs w:val="23"/>
          </w:rPr>
          <w:t>www.ssiba.sk</w:t>
        </w:r>
      </w:hyperlink>
      <w:r>
        <w:rPr>
          <w:color w:val="auto"/>
          <w:sz w:val="23"/>
          <w:szCs w:val="23"/>
        </w:rPr>
        <w:t xml:space="preserve">v časti Projekty ESF. </w:t>
      </w:r>
    </w:p>
    <w:p w:rsidR="00A21029" w:rsidRDefault="005F5AC9">
      <w:pPr>
        <w:pStyle w:val="Default"/>
        <w:spacing w:after="240"/>
        <w:jc w:val="both"/>
        <w:rPr>
          <w:color w:val="auto"/>
          <w:sz w:val="23"/>
          <w:szCs w:val="23"/>
        </w:rPr>
      </w:pPr>
      <w:r>
        <w:rPr>
          <w:color w:val="auto"/>
          <w:sz w:val="23"/>
          <w:szCs w:val="23"/>
        </w:rPr>
        <w:lastRenderedPageBreak/>
        <w:t xml:space="preserve">14. Uplatňovaním funkcií a poslania poradných orgánov riaditeľa napomáhať internému vzdelávaniu pedagogických zamestnancov, skvalitňovaniu vyučovania učiteľov, hodnoteniu stavu a úrovne učenia sa, progresu výsledkov detí a žiakov. </w:t>
      </w:r>
    </w:p>
    <w:p w:rsidR="00A21029" w:rsidRDefault="00A21029">
      <w:pPr>
        <w:spacing w:after="0" w:line="240" w:lineRule="auto"/>
        <w:ind w:left="101" w:right="57" w:hanging="425"/>
        <w:jc w:val="both"/>
        <w:rPr>
          <w:rFonts w:ascii="Times New Roman" w:eastAsia="Times New Roman" w:hAnsi="Times New Roman" w:cs="Times New Roman"/>
          <w:sz w:val="24"/>
          <w:szCs w:val="24"/>
        </w:rPr>
      </w:pPr>
    </w:p>
    <w:p w:rsidR="00A21029" w:rsidRDefault="005F5AC9">
      <w:pPr>
        <w:spacing w:after="0" w:line="240" w:lineRule="auto"/>
        <w:ind w:hanging="420"/>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i/>
          <w:color w:val="000000"/>
          <w:sz w:val="24"/>
          <w:szCs w:val="24"/>
        </w:rPr>
        <w:t>Čitateľská gramotnosť</w:t>
      </w:r>
    </w:p>
    <w:p w:rsidR="00A21029" w:rsidRDefault="00A21029">
      <w:pPr>
        <w:spacing w:after="0" w:line="240" w:lineRule="auto"/>
        <w:ind w:hanging="420"/>
        <w:rPr>
          <w:rFonts w:ascii="Times New Roman" w:eastAsia="Times New Roman" w:hAnsi="Times New Roman" w:cs="Times New Roman"/>
          <w:b/>
          <w:bCs/>
          <w:i/>
          <w:color w:val="000000"/>
          <w:sz w:val="24"/>
          <w:szCs w:val="24"/>
        </w:rPr>
      </w:pPr>
    </w:p>
    <w:p w:rsidR="00A21029" w:rsidRDefault="00A21029">
      <w:pPr>
        <w:spacing w:after="0" w:line="240" w:lineRule="auto"/>
        <w:ind w:hanging="420"/>
        <w:rPr>
          <w:rFonts w:ascii="Times New Roman" w:eastAsia="Times New Roman" w:hAnsi="Times New Roman" w:cs="Times New Roman"/>
          <w:i/>
          <w:sz w:val="24"/>
          <w:szCs w:val="24"/>
        </w:rPr>
      </w:pPr>
    </w:p>
    <w:p w:rsidR="00A21029" w:rsidRDefault="005F5AC9">
      <w:pPr>
        <w:pStyle w:val="Default"/>
        <w:spacing w:after="240"/>
        <w:jc w:val="both"/>
        <w:rPr>
          <w:rFonts w:eastAsia="Times New Roman"/>
        </w:rPr>
      </w:pPr>
      <w:r>
        <w:rPr>
          <w:rFonts w:eastAsia="Times New Roman"/>
        </w:rPr>
        <w:t>1. Formovať   kladný vzťah   detí   a   žiakov   ku   knihe   a   literatúre,   organizovať   súťaže v čitateľských zručnostiach a popoludňajšie čitateľské aktivity v školských kluboch detí.</w:t>
      </w:r>
    </w:p>
    <w:p w:rsidR="00A21029" w:rsidRDefault="005F5AC9">
      <w:pPr>
        <w:pStyle w:val="Default"/>
        <w:spacing w:after="240"/>
        <w:jc w:val="both"/>
        <w:rPr>
          <w:rFonts w:eastAsia="Times New Roman"/>
        </w:rPr>
      </w:pPr>
      <w:r>
        <w:rPr>
          <w:rFonts w:eastAsia="Times New Roman"/>
        </w:rPr>
        <w:t>2. Vypracovať plán aktivít na podporu rozvoja čitateľskej gramotnosti a začleniť ho do ŠkVP; dbať o zvyšovanie jazykovej kultúry žiakov na všetkých vyučovacích hodinách (t. j. nielen na vyučovacej hodine slovenského jazyka a literatúry).</w:t>
      </w:r>
    </w:p>
    <w:p w:rsidR="00A21029" w:rsidRDefault="005F5AC9">
      <w:pPr>
        <w:pStyle w:val="Default"/>
        <w:spacing w:after="240"/>
        <w:jc w:val="both"/>
        <w:rPr>
          <w:rFonts w:eastAsia="Times New Roman"/>
        </w:rPr>
      </w:pPr>
      <w:r>
        <w:rPr>
          <w:rFonts w:eastAsia="Times New Roman"/>
        </w:rPr>
        <w:t>3. Rozšíriť využitie disponibilných  hodín v ŠkVP na podporu čitateľskej gramotnosti 1. – 9. ročníka.</w:t>
      </w:r>
    </w:p>
    <w:p w:rsidR="00A21029" w:rsidRDefault="005F5AC9">
      <w:pPr>
        <w:pStyle w:val="Default"/>
        <w:spacing w:after="240"/>
        <w:jc w:val="both"/>
        <w:rPr>
          <w:rFonts w:eastAsia="Times New Roman"/>
        </w:rPr>
      </w:pPr>
      <w:r>
        <w:rPr>
          <w:rFonts w:eastAsia="Times New Roman"/>
        </w:rPr>
        <w:t xml:space="preserve">4. Využívať možnosť vzdelávania celého pedagogického zboru z ponuky vzdelávacích aktivít MPC v oblasti cieleného rozvíjania čitateľskej gramotnosti, resp. vzdelávania pre vedúcich pedagogických zamestnancov škôl s obsahovým zameraním na tvorbu vlastnej stratégie rozvíjania čitateľskej gramotnosti. Metodické materiály pre učiteľov všetkých stupňov škôl sú dostupné na webovom sídle MPC </w:t>
      </w:r>
      <w:r>
        <w:rPr>
          <w:rFonts w:eastAsia="Times New Roman"/>
          <w:color w:val="0000FF"/>
        </w:rPr>
        <w:t> </w:t>
      </w:r>
      <w:hyperlink r:id="rId24" w:history="1">
        <w:r>
          <w:rPr>
            <w:rFonts w:eastAsia="Times New Roman"/>
            <w:color w:val="0000FF"/>
            <w:u w:val="single"/>
          </w:rPr>
          <w:t>http://www.mpc-edu.sk/publikacie</w:t>
        </w:r>
      </w:hyperlink>
      <w:r>
        <w:rPr>
          <w:rFonts w:eastAsia="Times New Roman"/>
          <w:color w:val="0000FF"/>
          <w:u w:val="single"/>
        </w:rPr>
        <w:t xml:space="preserve">  </w:t>
      </w:r>
      <w:r>
        <w:rPr>
          <w:rFonts w:eastAsia="Times New Roman"/>
        </w:rPr>
        <w:t xml:space="preserve">a </w:t>
      </w:r>
      <w:r>
        <w:rPr>
          <w:rFonts w:eastAsia="Times New Roman"/>
          <w:color w:val="0000FF"/>
        </w:rPr>
        <w:t> </w:t>
      </w:r>
      <w:hyperlink r:id="rId25" w:history="1">
        <w:r>
          <w:rPr>
            <w:rFonts w:eastAsia="Times New Roman"/>
            <w:color w:val="0000FF"/>
            <w:u w:val="single"/>
          </w:rPr>
          <w:t>http://www.mpc-edu.sk/aktuality/rok-citatelskej-gramotnosti</w:t>
        </w:r>
      </w:hyperlink>
    </w:p>
    <w:p w:rsidR="00A21029" w:rsidRDefault="005F5AC9">
      <w:pPr>
        <w:pStyle w:val="Default"/>
        <w:spacing w:after="240"/>
        <w:jc w:val="both"/>
        <w:rPr>
          <w:rFonts w:eastAsia="Times New Roman"/>
        </w:rPr>
      </w:pPr>
      <w:r>
        <w:rPr>
          <w:rFonts w:eastAsia="Times New Roman"/>
        </w:rPr>
        <w:t>5. MPC  vydalo  v roku  2015  zborník  príspevkov  „</w:t>
      </w:r>
      <w:r>
        <w:rPr>
          <w:rFonts w:eastAsia="Times New Roman"/>
          <w:i/>
          <w:iCs/>
        </w:rPr>
        <w:t>Vedenie  školy  ako  koordinátor  rozvoja čitateľskej gramotnosti“</w:t>
      </w:r>
      <w:r>
        <w:rPr>
          <w:rFonts w:eastAsia="Times New Roman"/>
        </w:rPr>
        <w:t xml:space="preserve">, ktorý obsahuje 16 podrobne spracovaných príspevkov. Zborník je v plnom      znení      dostupný      na      webovom      sídle      MPC      </w:t>
      </w:r>
      <w:r>
        <w:rPr>
          <w:rFonts w:eastAsia="Times New Roman"/>
          <w:color w:val="0000FF"/>
        </w:rPr>
        <w:t> </w:t>
      </w:r>
      <w:hyperlink r:id="rId26" w:history="1">
        <w:r>
          <w:rPr>
            <w:rFonts w:eastAsia="Times New Roman"/>
            <w:color w:val="0000FF"/>
            <w:u w:val="single"/>
          </w:rPr>
          <w:t>http://www.mpc-edu.sk/aktuality/zbornik-prispevkov-z-medzinarodnej-odborno-didaktickej-konferencie</w:t>
        </w:r>
        <w:r>
          <w:rPr>
            <w:rFonts w:eastAsia="Times New Roman"/>
          </w:rPr>
          <w:t>.</w:t>
        </w:r>
      </w:hyperlink>
    </w:p>
    <w:p w:rsidR="00A21029" w:rsidRDefault="005F5AC9">
      <w:pPr>
        <w:pStyle w:val="Default"/>
        <w:spacing w:after="240"/>
        <w:jc w:val="both"/>
        <w:rPr>
          <w:rFonts w:eastAsia="Times New Roman"/>
        </w:rPr>
      </w:pPr>
      <w:r>
        <w:rPr>
          <w:rFonts w:eastAsia="Times New Roman"/>
        </w:rPr>
        <w:t xml:space="preserve">6. Metodické  centrum  Slovenskej  pedagogickej  knižnice  pre  školské  knižnice  zverejňuje na svojom  webovom  sídle   </w:t>
      </w:r>
      <w:hyperlink r:id="rId27" w:history="1">
        <w:r>
          <w:rPr>
            <w:rFonts w:eastAsia="Times New Roman"/>
            <w:color w:val="0000FF"/>
            <w:u w:val="single"/>
          </w:rPr>
          <w:t>www.spgk.sk</w:t>
        </w:r>
        <w:r>
          <w:rPr>
            <w:rFonts w:eastAsia="Times New Roman"/>
            <w:color w:val="0000FF"/>
          </w:rPr>
          <w:t xml:space="preserve">  </w:t>
        </w:r>
      </w:hyperlink>
      <w:r>
        <w:rPr>
          <w:rFonts w:eastAsia="Times New Roman"/>
        </w:rPr>
        <w:t>rozličné  informácie  a materiály  na  podporu zvyšovania úrovne čitateľskej gramotnosti a kultúry čítania.</w:t>
      </w:r>
    </w:p>
    <w:p w:rsidR="00A21029" w:rsidRDefault="005F5AC9">
      <w:pPr>
        <w:pStyle w:val="Default"/>
        <w:spacing w:after="240"/>
        <w:jc w:val="both"/>
        <w:rPr>
          <w:rFonts w:eastAsia="Times New Roman"/>
        </w:rPr>
      </w:pPr>
      <w:r>
        <w:rPr>
          <w:rFonts w:eastAsia="Times New Roman"/>
        </w:rPr>
        <w:t>7. Podporovať voľnočasové aktivity detí a žiakov zamerané na jazykovú kultúru (recitačné a literárne súťaže, školské časopisy).</w:t>
      </w:r>
    </w:p>
    <w:p w:rsidR="00A21029" w:rsidRDefault="005F5AC9">
      <w:pPr>
        <w:pStyle w:val="Default"/>
        <w:spacing w:after="240"/>
        <w:jc w:val="both"/>
        <w:rPr>
          <w:rFonts w:eastAsia="Times New Roman"/>
        </w:rPr>
      </w:pPr>
      <w:r>
        <w:rPr>
          <w:rFonts w:eastAsia="Times New Roman"/>
        </w:rPr>
        <w:t xml:space="preserve">8. Na rozvíjanie čitateľskej gramotnosti využívať uvoľnené úlohy PISA a metodické príručky na </w:t>
      </w:r>
      <w:hyperlink r:id="rId28" w:history="1">
        <w:r>
          <w:rPr>
            <w:rFonts w:eastAsia="Times New Roman"/>
            <w:color w:val="0000FF"/>
            <w:u w:val="single"/>
          </w:rPr>
          <w:t>www.statpedu.sk</w:t>
        </w:r>
      </w:hyperlink>
      <w:r>
        <w:rPr>
          <w:rFonts w:eastAsia="Times New Roman"/>
        </w:rPr>
        <w:t>v rámci všetkých predmetov v základných a stredných školách</w:t>
      </w:r>
    </w:p>
    <w:p w:rsidR="00A21029" w:rsidRDefault="005F5AC9">
      <w:pPr>
        <w:pStyle w:val="Default"/>
        <w:spacing w:after="240"/>
        <w:jc w:val="both"/>
        <w:rPr>
          <w:rFonts w:eastAsia="Times New Roman"/>
        </w:rPr>
      </w:pPr>
      <w:r>
        <w:rPr>
          <w:rFonts w:eastAsia="Times New Roman"/>
        </w:rPr>
        <w:t>9. Orientovať    výchovno-vzdelávaciu    činnosť    všetkých    pedagogických zamestnancov na rozvíjanie čitateľských kompetencií žiakov, ktoré sú predpokladom pre porozumenie významu  textu,  pre  výber  kľúčových  informácií  a ich  posudzovanie  a vyvodzovanie logických záverov.</w:t>
      </w:r>
    </w:p>
    <w:p w:rsidR="00A21029" w:rsidRDefault="005F5AC9">
      <w:pPr>
        <w:pStyle w:val="Default"/>
        <w:spacing w:after="240"/>
        <w:jc w:val="both"/>
        <w:rPr>
          <w:rFonts w:eastAsia="Times New Roman"/>
        </w:rPr>
      </w:pPr>
      <w:r>
        <w:rPr>
          <w:rFonts w:eastAsia="Times New Roman"/>
        </w:rPr>
        <w:t xml:space="preserve">10. Využívať osvedčené didaktické a metodické materiály na rozvíjanie čitateľskej gramotnosti zverejnené na webovom sídle  NUCEM </w:t>
      </w:r>
      <w:hyperlink r:id="rId29" w:history="1">
        <w:r>
          <w:rPr>
            <w:rFonts w:eastAsia="Times New Roman"/>
            <w:color w:val="0000FF"/>
            <w:u w:val="single"/>
          </w:rPr>
          <w:t>www.nucem.sk</w:t>
        </w:r>
      </w:hyperlink>
      <w:r>
        <w:rPr>
          <w:rFonts w:eastAsia="Times New Roman"/>
        </w:rPr>
        <w:t xml:space="preserve">. </w:t>
      </w:r>
    </w:p>
    <w:p w:rsidR="00A21029" w:rsidRDefault="00A21029">
      <w:pPr>
        <w:spacing w:before="59" w:after="0" w:line="240" w:lineRule="auto"/>
        <w:ind w:right="-20"/>
        <w:rPr>
          <w:rFonts w:ascii="Times New Roman" w:eastAsia="Times New Roman" w:hAnsi="Times New Roman" w:cs="Times New Roman"/>
          <w:b/>
          <w:bCs/>
          <w:i/>
          <w:color w:val="000000"/>
          <w:sz w:val="24"/>
          <w:szCs w:val="24"/>
          <w:u w:val="single"/>
        </w:rPr>
      </w:pPr>
    </w:p>
    <w:p w:rsidR="00A21029" w:rsidRDefault="00A21029">
      <w:pPr>
        <w:spacing w:before="59" w:after="0" w:line="240" w:lineRule="auto"/>
        <w:ind w:right="-20"/>
        <w:rPr>
          <w:rFonts w:ascii="Times New Roman" w:eastAsia="Times New Roman" w:hAnsi="Times New Roman" w:cs="Times New Roman"/>
          <w:b/>
          <w:bCs/>
          <w:i/>
          <w:color w:val="000000"/>
          <w:sz w:val="24"/>
          <w:szCs w:val="24"/>
          <w:u w:val="single"/>
        </w:rPr>
      </w:pPr>
    </w:p>
    <w:p w:rsidR="00A21029" w:rsidRDefault="005F5AC9">
      <w:pPr>
        <w:spacing w:before="59"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u w:val="single"/>
        </w:rPr>
        <w:lastRenderedPageBreak/>
        <w:t>Ľudské práva, práva detí, diskriminácia, národnostné menšiny, cudzinci</w:t>
      </w:r>
    </w:p>
    <w:p w:rsidR="00A21029" w:rsidRDefault="00A21029">
      <w:pPr>
        <w:spacing w:after="0" w:line="240" w:lineRule="auto"/>
        <w:rPr>
          <w:rFonts w:ascii="Times New Roman" w:eastAsia="Times New Roman" w:hAnsi="Times New Roman" w:cs="Times New Roman"/>
          <w:i/>
          <w:sz w:val="24"/>
          <w:szCs w:val="24"/>
        </w:rPr>
      </w:pPr>
    </w:p>
    <w:p w:rsidR="00A21029" w:rsidRDefault="00A21029">
      <w:pPr>
        <w:spacing w:before="59" w:after="0" w:line="240" w:lineRule="auto"/>
        <w:ind w:right="-20"/>
        <w:rPr>
          <w:rFonts w:ascii="Times New Roman" w:eastAsia="Times New Roman" w:hAnsi="Times New Roman" w:cs="Times New Roman"/>
          <w:b/>
          <w:bCs/>
          <w:i/>
          <w:color w:val="000000"/>
          <w:sz w:val="24"/>
          <w:szCs w:val="24"/>
        </w:rPr>
      </w:pPr>
    </w:p>
    <w:p w:rsidR="00A21029" w:rsidRDefault="005F5AC9">
      <w:pPr>
        <w:spacing w:before="59" w:after="0" w:line="240" w:lineRule="auto"/>
        <w:ind w:right="-20"/>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Ľudské práva</w:t>
      </w:r>
    </w:p>
    <w:p w:rsidR="00A21029" w:rsidRDefault="00A21029">
      <w:pPr>
        <w:spacing w:before="59" w:after="0" w:line="240" w:lineRule="auto"/>
        <w:ind w:right="-20"/>
        <w:rPr>
          <w:rFonts w:ascii="Times New Roman" w:eastAsia="Times New Roman" w:hAnsi="Times New Roman" w:cs="Times New Roman"/>
          <w:i/>
          <w:sz w:val="24"/>
          <w:szCs w:val="24"/>
        </w:rPr>
      </w:pPr>
    </w:p>
    <w:p w:rsidR="00A21029" w:rsidRDefault="00A21029">
      <w:pPr>
        <w:spacing w:before="59" w:after="0" w:line="240" w:lineRule="auto"/>
        <w:ind w:right="-20"/>
        <w:rPr>
          <w:rFonts w:ascii="Times New Roman" w:eastAsia="Times New Roman" w:hAnsi="Times New Roman" w:cs="Times New Roman"/>
          <w:i/>
          <w:sz w:val="24"/>
          <w:szCs w:val="24"/>
        </w:rPr>
      </w:pPr>
    </w:p>
    <w:p w:rsidR="00A21029" w:rsidRDefault="005F5AC9">
      <w:pPr>
        <w:pStyle w:val="Default"/>
        <w:jc w:val="both"/>
        <w:rPr>
          <w:sz w:val="23"/>
          <w:szCs w:val="23"/>
        </w:rPr>
      </w:pPr>
      <w:r>
        <w:rPr>
          <w:sz w:val="23"/>
          <w:szCs w:val="23"/>
        </w:rPr>
        <w:t xml:space="preserve">1. V súlade s medzinárodnými záväzkami SR v problematike ľudských práv a Celoštátnou stratégiou ochrany a podpory ľudských práv v SR, schválenou vládou SR uznesením číslo 71/2015: </w:t>
      </w:r>
    </w:p>
    <w:p w:rsidR="00A21029" w:rsidRDefault="005F5AC9">
      <w:pPr>
        <w:pStyle w:val="Default"/>
        <w:jc w:val="both"/>
        <w:rPr>
          <w:sz w:val="23"/>
          <w:szCs w:val="23"/>
        </w:rPr>
      </w:pPr>
      <w:r>
        <w:rPr>
          <w:sz w:val="23"/>
          <w:szCs w:val="23"/>
        </w:rPr>
        <w:t xml:space="preserve">a) definovať v ŠkVP a následne uplatňovať stratégie na rozvoj kritického myslenia vo vzťahu k demokratickému občianstvu a k ľudským právam, vrátane ich sledovania a vyhodnocovania, </w:t>
      </w:r>
    </w:p>
    <w:p w:rsidR="00A21029" w:rsidRDefault="005F5AC9">
      <w:pPr>
        <w:pStyle w:val="Default"/>
        <w:jc w:val="both"/>
        <w:rPr>
          <w:sz w:val="23"/>
          <w:szCs w:val="23"/>
        </w:rPr>
      </w:pPr>
      <w:r>
        <w:rPr>
          <w:sz w:val="23"/>
          <w:szCs w:val="23"/>
        </w:rPr>
        <w:t xml:space="preserve">b) implementovať do učebných osnov vyučovaných predmetov témy súvisiace s demokratickým občianstvom a ľudskými právami, </w:t>
      </w:r>
    </w:p>
    <w:p w:rsidR="00A21029" w:rsidRDefault="005F5AC9">
      <w:pPr>
        <w:pStyle w:val="Default"/>
        <w:jc w:val="both"/>
        <w:rPr>
          <w:sz w:val="23"/>
          <w:szCs w:val="23"/>
        </w:rPr>
      </w:pPr>
      <w:r>
        <w:rPr>
          <w:sz w:val="23"/>
          <w:szCs w:val="23"/>
        </w:rPr>
        <w:t xml:space="preserve">c) naďalej uskutočňovať Olympiádu ľudských práv pre žiakov ZŠ, </w:t>
      </w:r>
    </w:p>
    <w:p w:rsidR="00A21029" w:rsidRDefault="005F5AC9">
      <w:pPr>
        <w:pStyle w:val="Default"/>
        <w:jc w:val="both"/>
        <w:rPr>
          <w:sz w:val="23"/>
          <w:szCs w:val="23"/>
        </w:rPr>
      </w:pPr>
      <w:r>
        <w:rPr>
          <w:sz w:val="23"/>
          <w:szCs w:val="23"/>
        </w:rPr>
        <w:t xml:space="preserve">d) zapájať sa do Olympiády ľudských práv ako celoštátnej súťaže žiakov SŠ, viac informácií je na </w:t>
      </w:r>
      <w:hyperlink r:id="rId30" w:history="1">
        <w:r>
          <w:rPr>
            <w:rStyle w:val="Hypertextovprepojenie"/>
            <w:sz w:val="23"/>
            <w:szCs w:val="23"/>
          </w:rPr>
          <w:t>www.olympiady.sk</w:t>
        </w:r>
      </w:hyperlink>
      <w:r>
        <w:rPr>
          <w:sz w:val="23"/>
          <w:szCs w:val="23"/>
        </w:rPr>
        <w:t>,</w:t>
      </w:r>
      <w:hyperlink r:id="rId31" w:history="1">
        <w:r>
          <w:rPr>
            <w:rStyle w:val="Hypertextovprepojenie"/>
            <w:sz w:val="23"/>
            <w:szCs w:val="23"/>
          </w:rPr>
          <w:t>www.olp.sk</w:t>
        </w:r>
      </w:hyperlink>
      <w:r>
        <w:rPr>
          <w:sz w:val="23"/>
          <w:szCs w:val="23"/>
        </w:rPr>
        <w:t>,</w:t>
      </w:r>
    </w:p>
    <w:p w:rsidR="00A21029" w:rsidRDefault="005F5AC9">
      <w:pPr>
        <w:pStyle w:val="Default"/>
        <w:jc w:val="both"/>
        <w:rPr>
          <w:sz w:val="23"/>
          <w:szCs w:val="23"/>
        </w:rPr>
      </w:pPr>
      <w:r>
        <w:rPr>
          <w:sz w:val="23"/>
          <w:szCs w:val="23"/>
        </w:rPr>
        <w:t xml:space="preserve">e) výchovu k ľudským právam v triede a škole usmerňovať tak, aby sa stala integrálnou súčasťou celoživotného procesu podpory a ochrany ľudských práv, aby podporila hodnotu človeka ako ľudského jedinca a rozvoj medziľudských vzťahov v demokratickej spoločnosti, </w:t>
      </w:r>
    </w:p>
    <w:p w:rsidR="00A21029" w:rsidRDefault="005F5AC9">
      <w:pPr>
        <w:pStyle w:val="Default"/>
        <w:jc w:val="both"/>
        <w:rPr>
          <w:sz w:val="23"/>
          <w:szCs w:val="23"/>
        </w:rPr>
      </w:pPr>
      <w:r>
        <w:rPr>
          <w:sz w:val="23"/>
          <w:szCs w:val="23"/>
        </w:rPr>
        <w:t xml:space="preserve">f) vzhľadom na potrebu plánovania procesu výchovy k ľudským právam ich ochranu a implementáciu zabezpečiť efektívnou spoluprácou školy, zákonných zástupcov, mimovládnych organizácií a miestnej komunity, </w:t>
      </w:r>
    </w:p>
    <w:p w:rsidR="00A21029" w:rsidRDefault="005F5AC9">
      <w:pPr>
        <w:pStyle w:val="Default"/>
        <w:jc w:val="both"/>
        <w:rPr>
          <w:sz w:val="23"/>
          <w:szCs w:val="23"/>
        </w:rPr>
      </w:pPr>
      <w:r>
        <w:rPr>
          <w:sz w:val="23"/>
          <w:szCs w:val="23"/>
        </w:rPr>
        <w:t xml:space="preserve">g) zapájať deti a žiakov do aktivít v oblasti výchovy k ľudským právam organizovaním besied, súťaží, stretnutí, tematických výstav, návštev divadelných predstavení s tematikou ľudských práv, </w:t>
      </w:r>
    </w:p>
    <w:p w:rsidR="00A21029" w:rsidRDefault="005F5AC9">
      <w:pPr>
        <w:pStyle w:val="Default"/>
        <w:jc w:val="both"/>
        <w:rPr>
          <w:sz w:val="23"/>
          <w:szCs w:val="23"/>
        </w:rPr>
      </w:pPr>
      <w:r>
        <w:rPr>
          <w:sz w:val="23"/>
          <w:szCs w:val="23"/>
        </w:rPr>
        <w:t xml:space="preserve">h) podporovať účasť pedagogických zamestnancov na vzdelávaní so zameraním na demokratické občianstvo a ľudské práva v záujme dosahovania multietnických a multikultúrnych kompetencií učiteľov, </w:t>
      </w:r>
    </w:p>
    <w:p w:rsidR="00A21029" w:rsidRDefault="005F5AC9">
      <w:pPr>
        <w:pStyle w:val="Default"/>
        <w:jc w:val="both"/>
        <w:rPr>
          <w:sz w:val="23"/>
          <w:szCs w:val="23"/>
        </w:rPr>
      </w:pPr>
      <w:r>
        <w:rPr>
          <w:sz w:val="23"/>
          <w:szCs w:val="23"/>
        </w:rPr>
        <w:t xml:space="preserve">i) vytvárať priaznivé multikultúrne prostredie v školách (prostredníctvom chápajúceho a kritického spôsobu štúdia jednotlivých kultúr napomôcť žiakom porozumieť iným kultúram), </w:t>
      </w:r>
    </w:p>
    <w:p w:rsidR="00A21029" w:rsidRDefault="005F5AC9">
      <w:pPr>
        <w:pStyle w:val="Default"/>
        <w:jc w:val="both"/>
        <w:rPr>
          <w:sz w:val="23"/>
          <w:szCs w:val="23"/>
        </w:rPr>
      </w:pPr>
      <w:r>
        <w:rPr>
          <w:sz w:val="23"/>
          <w:szCs w:val="23"/>
        </w:rPr>
        <w:t xml:space="preserve">j) prispievať k rozvíjaniu výchovy k demokratickému občianstvu a občianskej spoločnosti posilňovaním výraznejšej spoluúčasti žiakov na riadení života školy efektívnejšou spoluprácou so žiackymi školskými radami a študentskými parlamentmi, </w:t>
      </w:r>
    </w:p>
    <w:p w:rsidR="00A21029" w:rsidRDefault="005F5AC9">
      <w:pPr>
        <w:pStyle w:val="Default"/>
        <w:spacing w:after="240"/>
        <w:jc w:val="both"/>
        <w:rPr>
          <w:sz w:val="23"/>
          <w:szCs w:val="23"/>
        </w:rPr>
      </w:pPr>
      <w:r>
        <w:rPr>
          <w:sz w:val="23"/>
          <w:szCs w:val="23"/>
        </w:rPr>
        <w:t xml:space="preserve">k) vytvárať žiakom v rámci výchovno-vzdelávacieho procesu situácie na trénovanie nadobudnutých poznatkov o demokratickom občianstve, ľudskej dôstojnosti, rovnosti a slobode počas celého ich štúdia. </w:t>
      </w:r>
    </w:p>
    <w:p w:rsidR="00A21029" w:rsidRDefault="005F5AC9">
      <w:pPr>
        <w:pStyle w:val="Default"/>
        <w:spacing w:after="240"/>
        <w:jc w:val="both"/>
        <w:rPr>
          <w:sz w:val="23"/>
          <w:szCs w:val="23"/>
        </w:rPr>
      </w:pPr>
      <w:r>
        <w:rPr>
          <w:sz w:val="23"/>
          <w:szCs w:val="23"/>
        </w:rPr>
        <w:t xml:space="preserve">2. Do ŠkVP zapracovať prierezové témy súvisiace s multikultúrnou výchovou, výchovou v duchu humanizmu a so vzdelávaním v oblasti ľudských práv, práv dieťaťa, práv osôb so zdravotným postihnutím, rovnosti muža a ženy, predchádzania všetkým formám diskriminácie, xenofóbie, antisemitizmu, intolerancie, extrémizmu, rasizmu a nenávistných prejavov. </w:t>
      </w:r>
    </w:p>
    <w:p w:rsidR="00A21029" w:rsidRDefault="005F5AC9">
      <w:pPr>
        <w:pStyle w:val="Default"/>
        <w:spacing w:after="240"/>
        <w:jc w:val="both"/>
        <w:rPr>
          <w:color w:val="auto"/>
          <w:sz w:val="23"/>
          <w:szCs w:val="23"/>
        </w:rPr>
      </w:pPr>
      <w:r>
        <w:rPr>
          <w:sz w:val="23"/>
          <w:szCs w:val="23"/>
        </w:rPr>
        <w:t xml:space="preserve">3. V súlade so Stratégiou SR pre mládež na roky 2014 – 2020 využiť vo výchovno-vzdelávacom procese informácie a metodické námety orientované na globálne témy a hodnotovú výchovu vo výučbe rôznych vyučovacích predmetov a odborno-metodický materiál Globalizácia, aktívne ľudské práva, radikalizmus, extrémizmus, migračná </w:t>
      </w:r>
      <w:r>
        <w:rPr>
          <w:color w:val="auto"/>
          <w:sz w:val="23"/>
          <w:szCs w:val="23"/>
        </w:rPr>
        <w:t xml:space="preserve">kríza. Odborné informácie, metodické i praktické námety a tiež podnetné inšpirácie a zdroje na uvedené témy sú dostupné na </w:t>
      </w:r>
      <w:hyperlink r:id="rId32" w:history="1">
        <w:r>
          <w:rPr>
            <w:rStyle w:val="Hypertextovprepojenie"/>
            <w:sz w:val="23"/>
            <w:szCs w:val="23"/>
          </w:rPr>
          <w:t>www.statpedu.sk</w:t>
        </w:r>
      </w:hyperlink>
      <w:r>
        <w:rPr>
          <w:color w:val="auto"/>
          <w:sz w:val="23"/>
          <w:szCs w:val="23"/>
        </w:rPr>
        <w:t>.</w:t>
      </w:r>
    </w:p>
    <w:p w:rsidR="00A21029" w:rsidRDefault="005F5AC9">
      <w:pPr>
        <w:pStyle w:val="Default"/>
        <w:spacing w:after="240"/>
        <w:jc w:val="both"/>
        <w:rPr>
          <w:color w:val="auto"/>
          <w:sz w:val="23"/>
          <w:szCs w:val="23"/>
        </w:rPr>
      </w:pPr>
      <w:r>
        <w:rPr>
          <w:color w:val="auto"/>
          <w:sz w:val="23"/>
          <w:szCs w:val="23"/>
        </w:rPr>
        <w:t xml:space="preserve">4. Školám sa odporúča využívať pri výchove a vzdelávaní manuál k tolerancii a ľudským právam KOMPAS a KOMPASITO. Viac informácií na </w:t>
      </w:r>
      <w:hyperlink r:id="rId33" w:history="1">
        <w:r>
          <w:rPr>
            <w:rStyle w:val="Hypertextovprepojenie"/>
            <w:sz w:val="23"/>
            <w:szCs w:val="23"/>
          </w:rPr>
          <w:t>www.iuventa.sk</w:t>
        </w:r>
      </w:hyperlink>
      <w:r>
        <w:rPr>
          <w:color w:val="auto"/>
          <w:sz w:val="23"/>
          <w:szCs w:val="23"/>
        </w:rPr>
        <w:t xml:space="preserve"> a </w:t>
      </w:r>
      <w:hyperlink r:id="rId34" w:history="1">
        <w:r>
          <w:rPr>
            <w:rStyle w:val="Hypertextovprepojenie"/>
            <w:sz w:val="23"/>
            <w:szCs w:val="23"/>
          </w:rPr>
          <w:t>https://www.iuventa.sk/sk/Publikacie.alej</w:t>
        </w:r>
      </w:hyperlink>
      <w:r>
        <w:rPr>
          <w:color w:val="auto"/>
          <w:sz w:val="23"/>
          <w:szCs w:val="23"/>
        </w:rPr>
        <w:t>.</w:t>
      </w:r>
    </w:p>
    <w:p w:rsidR="00A21029" w:rsidRDefault="005F5AC9">
      <w:pPr>
        <w:pStyle w:val="Default"/>
        <w:spacing w:after="240"/>
        <w:jc w:val="both"/>
        <w:rPr>
          <w:color w:val="auto"/>
          <w:sz w:val="23"/>
          <w:szCs w:val="23"/>
        </w:rPr>
      </w:pPr>
      <w:r>
        <w:rPr>
          <w:color w:val="auto"/>
          <w:sz w:val="23"/>
          <w:szCs w:val="23"/>
        </w:rPr>
        <w:lastRenderedPageBreak/>
        <w:t xml:space="preserve">5. Pre žiakov vyšších ročníkov ZŠ a žiakov SŠ odporúčame absolvovať podujatie pod názvom „ŽIVÁ KNIŽNICA – BÚRANIE PREDSUDKOV A STEREOTYPOV“, ktoré realizuje IUVENTA. Viac informácií na </w:t>
      </w:r>
      <w:hyperlink r:id="rId35" w:history="1">
        <w:r>
          <w:rPr>
            <w:rStyle w:val="Hypertextovprepojenie"/>
            <w:sz w:val="23"/>
            <w:szCs w:val="23"/>
          </w:rPr>
          <w:t>www.iuventa.sk</w:t>
        </w:r>
      </w:hyperlink>
      <w:r>
        <w:rPr>
          <w:color w:val="auto"/>
          <w:sz w:val="23"/>
          <w:szCs w:val="23"/>
        </w:rPr>
        <w:t>.</w:t>
      </w:r>
    </w:p>
    <w:p w:rsidR="00A21029" w:rsidRDefault="005F5AC9">
      <w:pPr>
        <w:pStyle w:val="Default"/>
        <w:spacing w:after="240"/>
        <w:jc w:val="both"/>
        <w:rPr>
          <w:color w:val="auto"/>
          <w:sz w:val="23"/>
          <w:szCs w:val="23"/>
        </w:rPr>
      </w:pPr>
      <w:r>
        <w:rPr>
          <w:color w:val="auto"/>
          <w:sz w:val="23"/>
          <w:szCs w:val="23"/>
        </w:rPr>
        <w:t xml:space="preserve"> 6. Viesť žiakov k aktívnej účasti pri kreovaní a fungovaní žiackej školskej rady a podporovať participáciu žiakov a ich zákonných zástupcov na rozhodovacích procesoch otvorenej školy (tvorba školského poriadku, školského rozpočtu a pod.), pristupovať dôsledne k napĺňaniu výchovy k ľudským právam pri rozvíjaní ich občianskych kompetencií. Dostupné na </w:t>
      </w:r>
      <w:hyperlink r:id="rId36" w:history="1">
        <w:r>
          <w:rPr>
            <w:rStyle w:val="Hypertextovprepojenie"/>
            <w:sz w:val="23"/>
            <w:szCs w:val="23"/>
          </w:rPr>
          <w:t>www.ipao.sk</w:t>
        </w:r>
      </w:hyperlink>
      <w:r>
        <w:rPr>
          <w:color w:val="auto"/>
          <w:sz w:val="23"/>
          <w:szCs w:val="23"/>
        </w:rPr>
        <w:t>.</w:t>
      </w:r>
    </w:p>
    <w:p w:rsidR="00A21029" w:rsidRDefault="005F5AC9">
      <w:pPr>
        <w:pStyle w:val="Default"/>
        <w:spacing w:after="240"/>
        <w:jc w:val="both"/>
      </w:pPr>
      <w:r>
        <w:t xml:space="preserve">7. Poskytnúť žiakom informácie o inštitúciách a mimovládnych neziskových organizáciách pôsobiacich v oblasti ochrany ľudských práv (verejný ochranca práv, prokuratúra, komisár pre deti) a o možnosti vykonávať dobrovoľnícku činnosť v lokalite školy, komunite, regióne. Viac na </w:t>
      </w:r>
      <w:hyperlink r:id="rId37" w:history="1">
        <w:r>
          <w:rPr>
            <w:rStyle w:val="Hypertextovprepojenie"/>
          </w:rPr>
          <w:t>www.icm.sk</w:t>
        </w:r>
      </w:hyperlink>
      <w:r>
        <w:t>.</w:t>
      </w:r>
    </w:p>
    <w:p w:rsidR="00A21029" w:rsidRDefault="005F5AC9">
      <w:pPr>
        <w:pStyle w:val="Default"/>
        <w:spacing w:after="240"/>
        <w:jc w:val="both"/>
      </w:pPr>
      <w:r>
        <w:t xml:space="preserve">8. Odporúčame školám zapojiť sa do aktivít EÚ dialógu mladých, ktorý zabezpečuje konzultácie s mladými ľuďmi pre formovanie politiky EÚ a SR v oblasti mládeže a zároveň je príspevkom k výchove k demokratickému občianstvu. Viac informácií na </w:t>
      </w:r>
      <w:hyperlink r:id="rId38" w:history="1">
        <w:r>
          <w:rPr>
            <w:rStyle w:val="Hypertextovprepojenie"/>
          </w:rPr>
          <w:t>www.strukturovanydialog.sk</w:t>
        </w:r>
      </w:hyperlink>
      <w:r>
        <w:t>.</w:t>
      </w:r>
    </w:p>
    <w:p w:rsidR="00A21029" w:rsidRDefault="00A21029">
      <w:pPr>
        <w:pStyle w:val="Default"/>
        <w:jc w:val="both"/>
      </w:pPr>
    </w:p>
    <w:p w:rsidR="00A21029" w:rsidRDefault="005F5AC9">
      <w:pPr>
        <w:spacing w:before="200" w:after="0" w:line="240" w:lineRule="auto"/>
        <w:ind w:right="-20"/>
        <w:jc w:val="both"/>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Práva detí</w:t>
      </w:r>
    </w:p>
    <w:p w:rsidR="00A21029" w:rsidRDefault="00A21029">
      <w:pPr>
        <w:spacing w:after="0" w:line="240" w:lineRule="auto"/>
        <w:rPr>
          <w:rFonts w:ascii="Times New Roman" w:eastAsia="Times New Roman" w:hAnsi="Times New Roman" w:cs="Times New Roman"/>
          <w:sz w:val="24"/>
          <w:szCs w:val="24"/>
        </w:rPr>
      </w:pPr>
    </w:p>
    <w:p w:rsidR="00A21029" w:rsidRDefault="00A21029">
      <w:pPr>
        <w:pStyle w:val="Default"/>
        <w:jc w:val="both"/>
      </w:pPr>
    </w:p>
    <w:p w:rsidR="00A21029" w:rsidRDefault="005F5AC9">
      <w:pPr>
        <w:pStyle w:val="Default"/>
        <w:spacing w:after="147"/>
        <w:jc w:val="both"/>
        <w:rPr>
          <w:sz w:val="23"/>
          <w:szCs w:val="23"/>
        </w:rPr>
      </w:pPr>
      <w:r>
        <w:rPr>
          <w:sz w:val="23"/>
          <w:szCs w:val="23"/>
        </w:rPr>
        <w:t xml:space="preserve">1. Vo výchovno-vzdelávacej činnosti rešpektovať Dohovor o právach dieťaťa. Veku adekvátnou formou oboznamovať deti a žiakov s ich právami a povinnosťami v zmysle tohto dokumentu s využívaním aktivizujúcich metód. V MŠ využívať primerané piktogramy, symboly a obrázky, ktorých význam je deťom vopred známy. V súvislosti s ľudsko-právnymi aspektmi problematiky násilia páchaného na deťoch odporúčame školám a školským zariadeniam, aby na viditeľnom mieste, ktoré je prístupné všetkým žiakom zverejnili všetky dôležité čísla telefonických a internetových liniek slúžiacich pre deti v prípadoch, ak sa cítia byť psychicky, fyzicky, sexuálne, alebo inak ohrozené. </w:t>
      </w:r>
    </w:p>
    <w:p w:rsidR="00A21029" w:rsidRDefault="005F5AC9">
      <w:pPr>
        <w:pStyle w:val="Default"/>
        <w:spacing w:after="147"/>
        <w:jc w:val="both"/>
        <w:rPr>
          <w:sz w:val="23"/>
          <w:szCs w:val="23"/>
        </w:rPr>
      </w:pPr>
      <w:r>
        <w:rPr>
          <w:sz w:val="23"/>
          <w:szCs w:val="23"/>
        </w:rPr>
        <w:t xml:space="preserve">2. Odporúča sa veku primeraným spôsobom informovať deti a žiakov o zmysle a príslušných ustanoveniach Opčného protokolu k Dohovoru o právach dieťaťa o predaji detí, detskej prostitúcii a detskej pornografii, Opčného protokolu k Dohovoru o právach dieťaťa o účasti detí v ozbrojených konfliktoch, Opčného protokolu o procedúre oznámení, o Dohovore Rady Európy o ochrane detí pred sexuálnym vykorisťovaním a sexuálnym zneužívaním detí a Dohovore o právach osôb so zdravotným postihnutím. V súlade so Stratégiou prevencie kriminality a inej protispoločenskej činnosti v SR na roky 2016 – 2020 sa odporúča učiteľom a vychovávateľom aplikovať článok 5 Dohovoru Rady Európy o ochrane detí pred sexuálnym vykorisťovaním a sexuálnym zneužívaním vo výchovno-vzdelávacom procese, na triednických hodinách a v mimovyučovacích aktivitách. </w:t>
      </w:r>
    </w:p>
    <w:p w:rsidR="00A21029" w:rsidRDefault="005F5AC9">
      <w:pPr>
        <w:pStyle w:val="Default"/>
        <w:jc w:val="both"/>
        <w:rPr>
          <w:color w:val="auto"/>
          <w:sz w:val="23"/>
          <w:szCs w:val="23"/>
        </w:rPr>
      </w:pPr>
      <w:r>
        <w:rPr>
          <w:sz w:val="23"/>
          <w:szCs w:val="23"/>
        </w:rPr>
        <w:t>3. V nadväznosti na úlohy vyplývajúce z Národnej stratégie na ochranu detí pred násilím a činnosti Národného koordinačného strediska pre riešenie problematiky násilia na deťoch sa odporúča podporiť informovanosť o ochrane a právach detí medzi osobami, ktoré majú pravidelný kontakt s deťmi v oblasti výchovy a vzdelávania, rozvíjať ich kompetenciu „konať v najlepšom záujme dieťaťa“, metodicky usmerňovať výchovno-</w:t>
      </w:r>
      <w:r>
        <w:rPr>
          <w:color w:val="auto"/>
          <w:sz w:val="23"/>
          <w:szCs w:val="23"/>
        </w:rPr>
        <w:t xml:space="preserve">vzdelávací proces v oblasti napĺňania strategických cieľov Národnej stratégie na ochranu detí pred násilím. Využívať odborné informácie, metodické i praktické námety a tiež podnetné inšpirácie a zdroje na uvedenú tému – dostupné na </w:t>
      </w:r>
      <w:hyperlink r:id="rId39" w:history="1">
        <w:r>
          <w:rPr>
            <w:rStyle w:val="Hypertextovprepojenie"/>
            <w:sz w:val="23"/>
            <w:szCs w:val="23"/>
          </w:rPr>
          <w:t>www.statpedu.sk</w:t>
        </w:r>
      </w:hyperlink>
    </w:p>
    <w:p w:rsidR="00A21029" w:rsidRDefault="005F5AC9">
      <w:pPr>
        <w:pStyle w:val="Default"/>
        <w:spacing w:after="147"/>
        <w:jc w:val="both"/>
        <w:rPr>
          <w:color w:val="auto"/>
          <w:sz w:val="23"/>
          <w:szCs w:val="23"/>
        </w:rPr>
      </w:pPr>
      <w:r>
        <w:rPr>
          <w:color w:val="auto"/>
          <w:sz w:val="23"/>
          <w:szCs w:val="23"/>
        </w:rPr>
        <w:lastRenderedPageBreak/>
        <w:t xml:space="preserve">4. V súlade s Koncepciou boja proti extrémizmu na roky 2015 – 2019 sa odporúča využiť metodické materiály na </w:t>
      </w:r>
      <w:hyperlink r:id="rId40" w:history="1">
        <w:r>
          <w:rPr>
            <w:rStyle w:val="Hypertextovprepojenie"/>
            <w:sz w:val="23"/>
            <w:szCs w:val="23"/>
          </w:rPr>
          <w:t>www.minedu.sk</w:t>
        </w:r>
      </w:hyperlink>
      <w:r>
        <w:rPr>
          <w:color w:val="auto"/>
          <w:sz w:val="23"/>
          <w:szCs w:val="23"/>
        </w:rPr>
        <w:t>,</w:t>
      </w:r>
      <w:hyperlink r:id="rId41" w:history="1">
        <w:r>
          <w:rPr>
            <w:rStyle w:val="Hypertextovprepojenie"/>
            <w:sz w:val="23"/>
            <w:szCs w:val="23"/>
          </w:rPr>
          <w:t>www.statpedu.sk</w:t>
        </w:r>
      </w:hyperlink>
      <w:r>
        <w:rPr>
          <w:color w:val="auto"/>
          <w:sz w:val="23"/>
          <w:szCs w:val="23"/>
        </w:rPr>
        <w:t xml:space="preserve">a </w:t>
      </w:r>
      <w:hyperlink r:id="rId42" w:history="1">
        <w:r>
          <w:rPr>
            <w:rStyle w:val="Hypertextovprepojenie"/>
            <w:sz w:val="23"/>
            <w:szCs w:val="23"/>
          </w:rPr>
          <w:t>www.vudpap.sk</w:t>
        </w:r>
      </w:hyperlink>
      <w:r>
        <w:rPr>
          <w:color w:val="auto"/>
          <w:sz w:val="23"/>
          <w:szCs w:val="23"/>
        </w:rPr>
        <w:t>.</w:t>
      </w:r>
    </w:p>
    <w:p w:rsidR="00A21029" w:rsidRDefault="005F5AC9">
      <w:pPr>
        <w:pStyle w:val="Default"/>
        <w:spacing w:after="147"/>
        <w:jc w:val="both"/>
        <w:rPr>
          <w:color w:val="auto"/>
          <w:sz w:val="23"/>
          <w:szCs w:val="23"/>
        </w:rPr>
      </w:pPr>
      <w:r>
        <w:rPr>
          <w:color w:val="auto"/>
          <w:sz w:val="23"/>
          <w:szCs w:val="23"/>
        </w:rPr>
        <w:t xml:space="preserve">5. Uplatňovať v prostredí školy zásady vyplývajúce zo Stratégie prevencie kriminality a inej protispoločenskej činnosti v SR na roky 2016 – 2020. </w:t>
      </w:r>
    </w:p>
    <w:p w:rsidR="00A21029" w:rsidRDefault="005F5AC9">
      <w:pPr>
        <w:pStyle w:val="Default"/>
        <w:spacing w:after="147"/>
        <w:jc w:val="both"/>
        <w:rPr>
          <w:color w:val="auto"/>
          <w:sz w:val="23"/>
          <w:szCs w:val="23"/>
        </w:rPr>
      </w:pPr>
      <w:r>
        <w:rPr>
          <w:color w:val="auto"/>
          <w:sz w:val="23"/>
          <w:szCs w:val="23"/>
        </w:rPr>
        <w:t xml:space="preserve">6. V MŠ u detí prehlbovať a upevňovať chápanie rozličných kategórií detských práv. Poskytovať deťom príležitosti na vytváranie a prejavovanie hodnotových, názorových, emocionálnych, etických postojov a na sebaprezentovanie sa, sebareflexiu, hodnotenie výkonov spoluhráčov, porovnávanie vlastných a spoluhráčových skúseností, učebných výsledkov, výkonov a úspechov. </w:t>
      </w:r>
    </w:p>
    <w:p w:rsidR="00A21029" w:rsidRDefault="005F5AC9">
      <w:pPr>
        <w:pStyle w:val="Default"/>
        <w:spacing w:after="147"/>
        <w:jc w:val="both"/>
        <w:rPr>
          <w:color w:val="auto"/>
          <w:sz w:val="23"/>
          <w:szCs w:val="23"/>
        </w:rPr>
      </w:pPr>
      <w:r>
        <w:rPr>
          <w:color w:val="auto"/>
          <w:sz w:val="23"/>
          <w:szCs w:val="23"/>
        </w:rPr>
        <w:t xml:space="preserve">7. Zapracovať do školského poriadku explicitnú garanciu zabraňujúcu postihu dieťaťa a žiaka, jeho zvýhodnenia alebo sankcionovania z dôvodu uplatnenia si svojich práv. </w:t>
      </w:r>
    </w:p>
    <w:p w:rsidR="00A21029" w:rsidRDefault="005F5AC9">
      <w:pPr>
        <w:pStyle w:val="Default"/>
        <w:spacing w:after="147"/>
        <w:jc w:val="both"/>
        <w:rPr>
          <w:color w:val="auto"/>
          <w:sz w:val="23"/>
          <w:szCs w:val="23"/>
        </w:rPr>
      </w:pPr>
      <w:r>
        <w:rPr>
          <w:color w:val="auto"/>
          <w:sz w:val="23"/>
          <w:szCs w:val="23"/>
        </w:rPr>
        <w:t xml:space="preserve">8. Školám sa odporúča využiť informácie v texte Metodická pomoc k téme osobnostný a sociálny rozvoj žiakov, vyučovaniu psychologických tém v škole a rozvíjaniu emocionálnej inteligencie, ktorý obsahuje inšpirácie a zdroje k rozvíjaniu emocionálnej inteligencie žiakov. Materiál je dostupný na </w:t>
      </w:r>
      <w:hyperlink r:id="rId43" w:history="1">
        <w:r>
          <w:rPr>
            <w:rStyle w:val="Hypertextovprepojenie"/>
            <w:sz w:val="23"/>
            <w:szCs w:val="23"/>
          </w:rPr>
          <w:t>www.statpedu.sk</w:t>
        </w:r>
      </w:hyperlink>
      <w:r>
        <w:rPr>
          <w:color w:val="auto"/>
          <w:sz w:val="23"/>
          <w:szCs w:val="23"/>
        </w:rPr>
        <w:t xml:space="preserve">a je možné ho využiť pri vyučovaní voliteľného predmetu psychológia a predmetov, v ktorých sú psychologické témy integrované, pri uplatňovaní prierezovej témy osobnostný a sociálny rozvoj a tiež v rámci triednických hodín. </w:t>
      </w:r>
    </w:p>
    <w:p w:rsidR="00A21029" w:rsidRDefault="005F5AC9">
      <w:pPr>
        <w:pStyle w:val="Default"/>
        <w:spacing w:after="147"/>
        <w:jc w:val="both"/>
        <w:rPr>
          <w:color w:val="auto"/>
          <w:sz w:val="23"/>
          <w:szCs w:val="23"/>
        </w:rPr>
      </w:pPr>
      <w:r>
        <w:rPr>
          <w:color w:val="auto"/>
          <w:sz w:val="23"/>
          <w:szCs w:val="23"/>
        </w:rPr>
        <w:t xml:space="preserve">9. Podporovať rozširovanie profesionálnych kompetencií pedagogických a odborných zamestnancov v oblasti práv detí. </w:t>
      </w:r>
    </w:p>
    <w:p w:rsidR="00A21029" w:rsidRDefault="005F5AC9">
      <w:pPr>
        <w:pStyle w:val="Default"/>
        <w:jc w:val="both"/>
        <w:rPr>
          <w:sz w:val="23"/>
          <w:szCs w:val="23"/>
        </w:rPr>
      </w:pPr>
      <w:r>
        <w:rPr>
          <w:color w:val="auto"/>
          <w:sz w:val="23"/>
          <w:szCs w:val="23"/>
        </w:rPr>
        <w:t xml:space="preserve">10. </w:t>
      </w:r>
      <w:r>
        <w:rPr>
          <w:sz w:val="23"/>
          <w:szCs w:val="23"/>
        </w:rPr>
        <w:t xml:space="preserve">Pre zvýšenie informovanosti pedagogických zamestnancov a odborných zamestnancov škôl a školských zariadení sa na </w:t>
      </w:r>
      <w:hyperlink r:id="rId44" w:history="1">
        <w:r>
          <w:rPr>
            <w:rStyle w:val="Hypertextovprepojenie"/>
            <w:sz w:val="23"/>
            <w:szCs w:val="23"/>
          </w:rPr>
          <w:t>www.statpedu.sk</w:t>
        </w:r>
      </w:hyperlink>
      <w:r>
        <w:rPr>
          <w:sz w:val="23"/>
          <w:szCs w:val="23"/>
        </w:rPr>
        <w:t xml:space="preserve">a </w:t>
      </w:r>
      <w:hyperlink r:id="rId45" w:history="1">
        <w:r>
          <w:rPr>
            <w:rStyle w:val="Hypertextovprepojenie"/>
            <w:sz w:val="23"/>
            <w:szCs w:val="23"/>
          </w:rPr>
          <w:t>http://bezpre.mpc-edu.sk</w:t>
        </w:r>
      </w:hyperlink>
      <w:r>
        <w:rPr>
          <w:sz w:val="23"/>
          <w:szCs w:val="23"/>
        </w:rPr>
        <w:t xml:space="preserve"> nachádzajú relevantné informácie, metodiky a príklady dobrej praxe. </w:t>
      </w:r>
    </w:p>
    <w:p w:rsidR="00A21029" w:rsidRDefault="00A21029">
      <w:pPr>
        <w:pStyle w:val="Default"/>
        <w:rPr>
          <w:rFonts w:eastAsia="Times New Roman"/>
        </w:rPr>
      </w:pPr>
    </w:p>
    <w:p w:rsidR="00A21029" w:rsidRDefault="00A21029">
      <w:pPr>
        <w:pStyle w:val="Default"/>
        <w:spacing w:after="147"/>
        <w:jc w:val="both"/>
        <w:rPr>
          <w:rFonts w:eastAsia="Times New Roman"/>
          <w:b/>
          <w:bCs/>
          <w:i/>
        </w:rPr>
      </w:pPr>
    </w:p>
    <w:p w:rsidR="00A21029" w:rsidRDefault="005F5AC9">
      <w:pPr>
        <w:pStyle w:val="Default"/>
        <w:spacing w:after="147"/>
        <w:jc w:val="both"/>
        <w:rPr>
          <w:rFonts w:eastAsia="Times New Roman"/>
          <w:b/>
          <w:bCs/>
          <w:i/>
        </w:rPr>
      </w:pPr>
      <w:r>
        <w:rPr>
          <w:rFonts w:eastAsia="Times New Roman"/>
          <w:b/>
          <w:bCs/>
          <w:i/>
        </w:rPr>
        <w:t>Antidiskriminácia</w:t>
      </w:r>
    </w:p>
    <w:p w:rsidR="00A21029" w:rsidRDefault="00A21029">
      <w:pPr>
        <w:pStyle w:val="Default"/>
        <w:spacing w:after="147"/>
        <w:jc w:val="both"/>
        <w:rPr>
          <w:rFonts w:eastAsia="Times New Roman"/>
          <w:i/>
        </w:rPr>
      </w:pPr>
    </w:p>
    <w:p w:rsidR="00A21029" w:rsidRDefault="00A21029">
      <w:pPr>
        <w:spacing w:after="0" w:line="240" w:lineRule="auto"/>
        <w:rPr>
          <w:rFonts w:ascii="Times New Roman" w:eastAsia="Times New Roman" w:hAnsi="Times New Roman" w:cs="Times New Roman"/>
          <w:sz w:val="24"/>
          <w:szCs w:val="24"/>
        </w:rPr>
      </w:pPr>
    </w:p>
    <w:p w:rsidR="00A21029" w:rsidRDefault="005F5AC9">
      <w:pPr>
        <w:pStyle w:val="Default"/>
        <w:spacing w:after="147"/>
        <w:jc w:val="both"/>
        <w:rPr>
          <w:sz w:val="23"/>
          <w:szCs w:val="23"/>
        </w:rPr>
      </w:pPr>
      <w:r>
        <w:rPr>
          <w:sz w:val="23"/>
          <w:szCs w:val="23"/>
        </w:rPr>
        <w:t xml:space="preserve">1. V školách a školských zariadeniach dôsledne uplatňovať zákaz všetkých foriem diskriminácie a segregácie. Eliminovať nežiaduce javy, akými je priestorové, organizačné, fyzické a symbolické vylúčenie alebo oddelenie rómskych detí a žiakov v dôsledku ich etnickej príslušnosti (často v kombinácii so sociálnym znevýhodnením), iných detí a žiakov so znevýhodnením od ostatných detí a žiakov. Vytvárať vhodné podmienky na ich vzdelávanie v školách a triedach spolu s majoritnou populáciou. </w:t>
      </w:r>
    </w:p>
    <w:p w:rsidR="00A21029" w:rsidRDefault="005F5AC9">
      <w:pPr>
        <w:pStyle w:val="Default"/>
        <w:spacing w:after="147"/>
        <w:jc w:val="both"/>
        <w:rPr>
          <w:sz w:val="23"/>
          <w:szCs w:val="23"/>
        </w:rPr>
      </w:pPr>
      <w:r>
        <w:rPr>
          <w:sz w:val="23"/>
          <w:szCs w:val="23"/>
        </w:rPr>
        <w:t xml:space="preserve">2. Odporúča sa školám a školským zariadeniam, najmä tým, v ktorých ŠŠI zistila znaky segregácie spolupracovať hlavne s MPC, VÚDPaP pri poskytovaní odborno-metodickej pomoci. V prípade potreby sa odporúča vypracovať desegregačný plán a zapracovať ho do ŠkVP. </w:t>
      </w:r>
    </w:p>
    <w:p w:rsidR="00A21029" w:rsidRDefault="005F5AC9">
      <w:pPr>
        <w:pStyle w:val="Default"/>
        <w:spacing w:after="147"/>
        <w:jc w:val="both"/>
        <w:rPr>
          <w:sz w:val="23"/>
          <w:szCs w:val="23"/>
        </w:rPr>
      </w:pPr>
      <w:r>
        <w:rPr>
          <w:sz w:val="23"/>
          <w:szCs w:val="23"/>
        </w:rPr>
        <w:t xml:space="preserve">3. Šíriť myšlienky tolerancie, akceptácie odlišností a zlepšovanie postojov voči znevýhodneným skupinám obyvateľstva, eliminovať intoleranciu a nenávistné prejavy. </w:t>
      </w:r>
    </w:p>
    <w:p w:rsidR="00A21029" w:rsidRDefault="005F5AC9">
      <w:pPr>
        <w:pStyle w:val="Default"/>
        <w:jc w:val="both"/>
        <w:rPr>
          <w:sz w:val="23"/>
          <w:szCs w:val="23"/>
        </w:rPr>
      </w:pPr>
      <w:r>
        <w:rPr>
          <w:sz w:val="23"/>
          <w:szCs w:val="23"/>
        </w:rPr>
        <w:t xml:space="preserve">4. Podporovať povedomie o schopnostiach a prínose osôb so zdravotným postihnutím, podporovať uznávanie zručností, predností a schopností osôb so zdravotným postihnutím ako aj ich prínosu pre pracovisko a trh práce. </w:t>
      </w:r>
    </w:p>
    <w:p w:rsidR="00A21029" w:rsidRDefault="00A21029">
      <w:pPr>
        <w:spacing w:before="240" w:after="0" w:line="240" w:lineRule="auto"/>
        <w:ind w:left="121" w:right="59" w:hanging="425"/>
        <w:jc w:val="both"/>
        <w:rPr>
          <w:rFonts w:ascii="Times New Roman" w:eastAsia="Times New Roman" w:hAnsi="Times New Roman" w:cs="Times New Roman"/>
          <w:sz w:val="24"/>
          <w:szCs w:val="24"/>
        </w:rPr>
      </w:pPr>
    </w:p>
    <w:p w:rsidR="00A21029" w:rsidRDefault="00A21029">
      <w:pPr>
        <w:spacing w:line="240" w:lineRule="auto"/>
        <w:ind w:right="6603"/>
        <w:jc w:val="both"/>
        <w:rPr>
          <w:rFonts w:ascii="Times New Roman" w:eastAsia="Times New Roman" w:hAnsi="Times New Roman" w:cs="Times New Roman"/>
          <w:b/>
          <w:bCs/>
          <w:i/>
          <w:color w:val="000000"/>
          <w:sz w:val="24"/>
          <w:szCs w:val="24"/>
        </w:rPr>
      </w:pPr>
    </w:p>
    <w:p w:rsidR="00A21029" w:rsidRDefault="00A21029">
      <w:pPr>
        <w:spacing w:line="240" w:lineRule="auto"/>
        <w:ind w:right="6603"/>
        <w:jc w:val="both"/>
        <w:rPr>
          <w:rFonts w:ascii="Times New Roman" w:eastAsia="Times New Roman" w:hAnsi="Times New Roman" w:cs="Times New Roman"/>
          <w:b/>
          <w:bCs/>
          <w:i/>
          <w:color w:val="000000"/>
          <w:sz w:val="24"/>
          <w:szCs w:val="24"/>
        </w:rPr>
      </w:pPr>
    </w:p>
    <w:p w:rsidR="00A21029" w:rsidRDefault="005F5AC9">
      <w:pPr>
        <w:spacing w:line="240" w:lineRule="auto"/>
        <w:ind w:right="6603"/>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lastRenderedPageBreak/>
        <w:t>Cudzinci</w:t>
      </w:r>
    </w:p>
    <w:p w:rsidR="00A21029" w:rsidRDefault="00A21029">
      <w:pPr>
        <w:spacing w:line="240" w:lineRule="auto"/>
        <w:ind w:right="6603"/>
        <w:jc w:val="both"/>
        <w:rPr>
          <w:rFonts w:ascii="Times New Roman" w:eastAsia="Times New Roman" w:hAnsi="Times New Roman" w:cs="Times New Roman"/>
          <w:b/>
          <w:bCs/>
          <w:i/>
          <w:color w:val="000000"/>
          <w:sz w:val="24"/>
          <w:szCs w:val="24"/>
        </w:rPr>
      </w:pPr>
    </w:p>
    <w:p w:rsidR="00A21029" w:rsidRDefault="005F5AC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 Pri vzdelávaní detí cudzincov sa odporúča školám využívať príručku pre učiteľov žiakov –cudzincov „Slovenčina ako cudzí jazyk“. Príručka je dostupná na</w:t>
      </w:r>
      <w:hyperlink r:id="rId46" w:history="1">
        <w:r>
          <w:rPr>
            <w:rStyle w:val="Hypertextovprepojenie"/>
            <w:rFonts w:ascii="Times New Roman" w:hAnsi="Times New Roman" w:cs="Times New Roman"/>
            <w:sz w:val="24"/>
            <w:szCs w:val="24"/>
          </w:rPr>
          <w:t>https://mpc-edu.sk/slovencina-ako-cudzi-jazykahttps://mpc-edu.sk/publikacie_vsetky</w:t>
        </w:r>
      </w:hyperlink>
      <w:r>
        <w:rPr>
          <w:rFonts w:ascii="Times New Roman" w:hAnsi="Times New Roman" w:cs="Times New Roman"/>
          <w:sz w:val="24"/>
          <w:szCs w:val="24"/>
        </w:rPr>
        <w:t>.</w:t>
      </w:r>
    </w:p>
    <w:p w:rsidR="00A21029" w:rsidRDefault="005F5AC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2.Jazykové kurzy pre deti cudzincov zabezpečujú organizačne a finančne OŠ OÚ na základe žiadosti zriaďovateľa. </w:t>
      </w:r>
    </w:p>
    <w:p w:rsidR="00A21029" w:rsidRDefault="005F5AC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3.V spolupráci s Úradom vysokého komisára OSN pre utečencov (UNHCR)a následne prostredníctvom MPC sa budú uskutočňovať vzdelávacie aktivity pre učiteľov, ktoré sú zamerané na utečencov, azyl a migráciu. UNHCR poskytlo SR metodické materiály pre učiteľov pre žiakov vo veku 6–9rokov a9–12rokov, ktoré sú dostupné na </w:t>
      </w:r>
      <w:hyperlink r:id="rId47" w:history="1">
        <w:r>
          <w:rPr>
            <w:rStyle w:val="Hypertextovprepojenie"/>
            <w:rFonts w:ascii="Times New Roman" w:hAnsi="Times New Roman" w:cs="Times New Roman"/>
            <w:sz w:val="24"/>
            <w:szCs w:val="24"/>
          </w:rPr>
          <w:t>http://www.minedu.sk/vzdelavanie-cudzincov-education-of-foreigners/</w:t>
        </w:r>
      </w:hyperlink>
      <w:r>
        <w:rPr>
          <w:rFonts w:ascii="Times New Roman" w:hAnsi="Times New Roman" w:cs="Times New Roman"/>
          <w:sz w:val="24"/>
          <w:szCs w:val="24"/>
        </w:rPr>
        <w:t>.</w:t>
      </w:r>
    </w:p>
    <w:p w:rsidR="00A21029" w:rsidRDefault="005F5AC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4.Podporovaťvzdelávanie učiteľov v oblasti interkultúrneho vzdelávania so zameraním na deti cudzincov a azylantov a prispieť k skvalitneniu procesu ich integrácie do spoločnosti.</w:t>
      </w:r>
    </w:p>
    <w:p w:rsidR="00A21029" w:rsidRDefault="005F5AC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5.V spolupráci s mimovládnymi organizáciami a inými inštitúciami realizovať osvetovú činnosť, aktivity, prednášky a besedy zamerané na zvýšenie informovanosti detí ažiakov o migrantoch.</w:t>
      </w:r>
    </w:p>
    <w:p w:rsidR="00A21029" w:rsidRDefault="00A21029">
      <w:pPr>
        <w:spacing w:after="0" w:line="240" w:lineRule="auto"/>
        <w:jc w:val="both"/>
        <w:rPr>
          <w:rFonts w:ascii="Times New Roman" w:hAnsi="Times New Roman" w:cs="Times New Roman"/>
          <w:sz w:val="24"/>
          <w:szCs w:val="24"/>
        </w:rPr>
      </w:pPr>
    </w:p>
    <w:p w:rsidR="00A21029" w:rsidRDefault="00A21029">
      <w:pPr>
        <w:spacing w:line="240" w:lineRule="auto"/>
        <w:ind w:right="6603"/>
        <w:rPr>
          <w:rFonts w:ascii="Times New Roman" w:eastAsia="Times New Roman" w:hAnsi="Times New Roman" w:cs="Times New Roman"/>
          <w:b/>
          <w:bCs/>
          <w:i/>
          <w:color w:val="000000"/>
          <w:sz w:val="24"/>
          <w:szCs w:val="24"/>
        </w:rPr>
      </w:pPr>
    </w:p>
    <w:p w:rsidR="00A21029" w:rsidRDefault="005F5AC9">
      <w:pPr>
        <w:spacing w:line="240" w:lineRule="auto"/>
        <w:ind w:right="6603"/>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Cudzie jazyky</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Pri vyučovaní cudzieho jazyka sa odporúča používať moderné učebnice a aplikovať činnostne zameraný prístup k vyučovaniu a učeniu sa cudzích jazykov a venovať pozornosť inovatívnym metódam a formám výučby s ohľadom na rôzne štýly učenia sa žiaka. </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2.Na hodinách cudzieho jazyka sa odporúča používať jazykové portfólio ako nástroj sebahodnotenia a podpory učenia sa jazykov. Informácie a podporné materiály k Európskemu jazykovému portfóliu sú zverejnené na </w:t>
      </w:r>
      <w:hyperlink r:id="rId48" w:history="1">
        <w:r>
          <w:rPr>
            <w:rStyle w:val="Hypertextovprepojenie"/>
            <w:rFonts w:ascii="Times New Roman" w:eastAsia="Times New Roman" w:hAnsi="Times New Roman" w:cs="Times New Roman"/>
            <w:sz w:val="24"/>
            <w:szCs w:val="24"/>
          </w:rPr>
          <w:t>http://elp.ecml.at</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3.Učiteľom jazykov sa odporúča priebežne sledovať informácie zverejnené na webovom sídle Európskeho centra pre moderné jazyky v Grazi (ďalej len „ECML“) a zvážiť možnosť participovať v medzinárodných projektoch. Učiteľom sa zároveň odporúča využívať vo vzdelávacom procese relevantné výstupy projektov ECML, ktoré sú zverejnené na </w:t>
      </w:r>
      <w:hyperlink r:id="rId49" w:history="1">
        <w:r>
          <w:rPr>
            <w:rStyle w:val="Hypertextovprepojenie"/>
            <w:rFonts w:ascii="Times New Roman" w:eastAsia="Times New Roman" w:hAnsi="Times New Roman" w:cs="Times New Roman"/>
            <w:sz w:val="24"/>
            <w:szCs w:val="24"/>
          </w:rPr>
          <w:t>www.ecml.at</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4.Odporúča sa školám zapájať žiakov do tvorivých aktivít v rámci Európskeho dňa jazykov a podporovať tak jazykovú zdatnosť a záujem o vzdelávanie v oblasti jazykov a poznávania reálií a kultúrnej rozmanitosti Európy. Cieľom Európskeho dňa jazykov je upozorniť na dôležitosť učenia sa jazykov, podporiť rozvoj viacjazyčnosti, jazykovej a kultúrnej rozmanitosti, interkultúrneho porozumenia i celoživotného vzdelávania. Bližšie informácie a námety pre učiteľov na oslávenie Európskeho dňa jazykov sú k dispozícii na </w:t>
      </w:r>
      <w:hyperlink r:id="rId50" w:history="1">
        <w:r>
          <w:rPr>
            <w:rStyle w:val="Hypertextovprepojenie"/>
            <w:rFonts w:ascii="Times New Roman" w:eastAsia="Times New Roman" w:hAnsi="Times New Roman" w:cs="Times New Roman"/>
            <w:sz w:val="24"/>
            <w:szCs w:val="24"/>
          </w:rPr>
          <w:t>http://edl.ecml.at</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5.Školám sa odporúča zapojiť sa do súťaže Európska značka pre jazyky. Európska značka pre jazyky je iniciatívou Európskej komisie na podporu jazykového vzdelávania. Bližšie informácie sú zverejnené na </w:t>
      </w:r>
      <w:hyperlink r:id="rId51" w:history="1">
        <w:r>
          <w:rPr>
            <w:rStyle w:val="Hypertextovprepojenie"/>
            <w:rFonts w:ascii="Times New Roman" w:eastAsia="Times New Roman" w:hAnsi="Times New Roman" w:cs="Times New Roman"/>
            <w:sz w:val="24"/>
            <w:szCs w:val="24"/>
          </w:rPr>
          <w:t>http://www.erasmusplus.sk/ELL/index.php</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6.Odporúča sa školám, najmä ZŠ, ktoré podporujú jazykové vzdelávanie, využívať didaktický prístup CLIL (obsahovo a jazykovo integrované vyučovanie). Informácie, metodické a výukové materiály v anglickom a francúzskom jazyku sú zverejnené na </w:t>
      </w:r>
      <w:hyperlink r:id="rId52" w:history="1">
        <w:r>
          <w:rPr>
            <w:rStyle w:val="Hypertextovprepojenie"/>
            <w:rFonts w:ascii="Times New Roman" w:eastAsia="Times New Roman" w:hAnsi="Times New Roman" w:cs="Times New Roman"/>
            <w:sz w:val="24"/>
            <w:szCs w:val="24"/>
          </w:rPr>
          <w:t>https://www.ecml.at/Thematicareas/ContentandLanguageIntegratedLearning/tabid/1625/language/en-GB/Default.aspx</w:t>
        </w:r>
      </w:hyperlink>
      <w:r>
        <w:rPr>
          <w:rFonts w:ascii="Times New Roman" w:eastAsia="Times New Roman" w:hAnsi="Times New Roman" w:cs="Times New Roman"/>
          <w:sz w:val="24"/>
          <w:szCs w:val="24"/>
        </w:rPr>
        <w:t>.</w:t>
      </w:r>
    </w:p>
    <w:p w:rsidR="00A21029" w:rsidRDefault="005F5AC9">
      <w:pPr>
        <w:spacing w:before="200" w:after="0" w:line="240" w:lineRule="auto"/>
        <w:ind w:left="101" w:right="57" w:hanging="425"/>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p>
    <w:p w:rsidR="00A21029" w:rsidRDefault="005F5AC9">
      <w:pPr>
        <w:spacing w:line="240" w:lineRule="auto"/>
        <w:ind w:right="-201"/>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Náboženská výchova/etická výchova</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before="240"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hAnsi="Times New Roman" w:cs="Times New Roman"/>
          <w:sz w:val="24"/>
          <w:szCs w:val="24"/>
        </w:rPr>
        <w:t>Predbežné zisťovanie záujmu o vyučovanie predmetu náboženská výchova alebo etická výchova na nasledujúci školský rok zabezpečí škola na základe písomného oznámenia zákonného zástupcu žiaka do 15 rokov veku.</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2.Riaditeľ školy v prípade, že počet žiakov je nižší ako určuje norma, povolí vyučovanie náboženskej výchovy na základe žiadosti štátom uznanej cirkvi alebo náboženskej spoločnosti v čase vyučovania náboženskej výchovy inej štátom uznanej cirkvi alebo náboženskej spoločnosti, etickej výchovy alebo v čase po ukončení vyučovania ostatných predmetov.</w:t>
      </w: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line="240" w:lineRule="auto"/>
        <w:ind w:right="-201"/>
        <w:rPr>
          <w:rFonts w:ascii="Times New Roman" w:eastAsia="Times New Roman" w:hAnsi="Times New Roman" w:cs="Times New Roman"/>
          <w:b/>
          <w:bCs/>
          <w:color w:val="000000"/>
          <w:sz w:val="26"/>
          <w:szCs w:val="26"/>
        </w:rPr>
      </w:pPr>
    </w:p>
    <w:p w:rsidR="00A21029" w:rsidRDefault="005F5AC9">
      <w:pPr>
        <w:spacing w:line="240" w:lineRule="auto"/>
        <w:ind w:right="-201"/>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Globálne vzdelávanie a environmentálna výchova</w:t>
      </w:r>
    </w:p>
    <w:p w:rsidR="00A21029" w:rsidRDefault="00A21029">
      <w:pPr>
        <w:spacing w:after="0" w:line="240" w:lineRule="auto"/>
        <w:jc w:val="both"/>
        <w:rPr>
          <w:rFonts w:ascii="Times New Roman" w:eastAsia="Times New Roman" w:hAnsi="Times New Roman" w:cs="Times New Roman"/>
          <w:sz w:val="24"/>
          <w:szCs w:val="24"/>
        </w:rPr>
      </w:pP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Školám sa odporúča: </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a)uplatňovať globálne súvislosti a globálnu dimenziu v obsahu vzdelávania ŠkVP,</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b)zvyšovať povedomie detí a žiakov a bližšie ich oboznamovať o Agende 2030 pre trvalo udržateľný rozvoj, schválenej na pôde OSN, a jej 17-tich cieľoch v súvislosti s riešením aktuálnych otázok a jej implementáciou na národnej, ako aj medzinárodnej úrovni,</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c)využiť pri začleňovaní tém globálneho vzdelávania do vyučovacieho procesu „Odporúčania, inšpirácie pre školy k uplatňovaniu globálnej dimenzie vo vyučovaní –aby žiaci vedeli a chceli byť aktívni pri vytváraní spravodlivejšieho sveta“ pod názvom „Aktivizujúce metódy výučby v globálnom rozvojovom vzdelávaní. Zverejnené sú na </w:t>
      </w:r>
      <w:hyperlink r:id="rId53" w:history="1">
        <w:r>
          <w:rPr>
            <w:rStyle w:val="Hypertextovprepojenie"/>
            <w:rFonts w:ascii="Times New Roman" w:eastAsia="Times New Roman" w:hAnsi="Times New Roman" w:cs="Times New Roman"/>
            <w:sz w:val="24"/>
            <w:szCs w:val="24"/>
          </w:rPr>
          <w:t>http://www.statpedu.sk/sk/metodicky-portal/metodicke-podnety/globalne-vzdelavanie.html</w:t>
        </w:r>
      </w:hyperlink>
      <w:r>
        <w:rPr>
          <w:rFonts w:ascii="Times New Roman" w:eastAsia="Times New Roman" w:hAnsi="Times New Roman" w:cs="Times New Roman"/>
          <w:sz w:val="24"/>
          <w:szCs w:val="24"/>
        </w:rPr>
        <w:t>,</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d)rozvíjať osvetovú, vzdelávaciu a výchovnú činnosť detí a žiakov s dôrazom na uvedomenie si globálnej previazanosti udalostí, vývoja i problémov na miestnej, regionálnej, národnej a medzinárodnej úrovni,</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e)zvyšovať povedomie detí a žiakov o globálnych témach, rozvíjať ich kritické uvedomovanie si sociálnych, environmentálnych, ekonomických a politických procesov vo svete aj pomocou spolupráce s neziskovými organizáciami pôsobiacimi v oblasti globálneho vzdelávania,</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f)využiť informácie, podporné materiály (videometodiky a publikácie) na inšpiráciu pri začleňovaní globálneho vzdelávania do obsahu rôznych vyučovacích predmetov zverejnených na </w:t>
      </w:r>
      <w:hyperlink r:id="rId54" w:history="1">
        <w:r>
          <w:rPr>
            <w:rStyle w:val="Hypertextovprepojenie"/>
            <w:rFonts w:ascii="Times New Roman" w:eastAsia="Times New Roman" w:hAnsi="Times New Roman" w:cs="Times New Roman"/>
            <w:sz w:val="24"/>
            <w:szCs w:val="24"/>
          </w:rPr>
          <w:t>www.globalnevzdelavanie.skawww.iuventa.sk</w:t>
        </w:r>
      </w:hyperlink>
      <w:r>
        <w:rPr>
          <w:rFonts w:ascii="Times New Roman" w:eastAsia="Times New Roman" w:hAnsi="Times New Roman" w:cs="Times New Roman"/>
          <w:sz w:val="24"/>
          <w:szCs w:val="24"/>
        </w:rPr>
        <w:t>(v časti: projekt PRAKTIK/Metodický portál).</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2.Odporúčasa rozvíjať environmentálnu výchovu a vzdelávanie ako súčasť rozvoja osobnosti detí a žiakov zameranú najmä na vedenie k uvedomelej spotrebe zdrojov, povedomia v oblasti separácie, zhodnocovania (recyklácie) a likvidácie odpadov v súlade s právnymi predpismi, na vytváranie správnych postojov a správania detí a žiakov k životnému prostrediu, na prevenciu pred znečisťovaním a poškodzovaním životného prostredia, na riešenie rôznych problémov ochrany prírody a krajiny a klimatických zmien. </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3.ŠPÚpripravil Metodické usmernenie k zavádzaniu prierezovej témy environmentálna výchova do ŠkVP, ktoré je zverejnené na </w:t>
      </w:r>
      <w:hyperlink r:id="rId55" w:history="1">
        <w:r>
          <w:rPr>
            <w:rStyle w:val="Hypertextovprepojenie"/>
            <w:rFonts w:ascii="Times New Roman" w:eastAsia="Times New Roman" w:hAnsi="Times New Roman" w:cs="Times New Roman"/>
            <w:sz w:val="24"/>
            <w:szCs w:val="24"/>
          </w:rPr>
          <w:t>http://www.statpedu.sk/sk/svp/zavadzanie-isvp-ms-zs-gym/zakladna-sola/prierezove-temy/</w:t>
        </w:r>
      </w:hyperlink>
      <w:r>
        <w:rPr>
          <w:rFonts w:ascii="Times New Roman" w:eastAsia="Times New Roman" w:hAnsi="Times New Roman" w:cs="Times New Roman"/>
          <w:sz w:val="24"/>
          <w:szCs w:val="24"/>
        </w:rPr>
        <w:t>. Na stránke sú tiež postupne zverejňované metodické modely plnenia niektorých cieľov environmentálnej výchovy</w:t>
      </w:r>
      <w:hyperlink r:id="rId56" w:history="1">
        <w:r>
          <w:rPr>
            <w:rStyle w:val="Hypertextovprepojenie"/>
            <w:rFonts w:ascii="Times New Roman" w:eastAsia="Times New Roman" w:hAnsi="Times New Roman" w:cs="Times New Roman"/>
            <w:sz w:val="24"/>
            <w:szCs w:val="24"/>
          </w:rPr>
          <w:t>http://www.statpedu.sk/sk/metodicky-portal/metodicke-podnety/environmentalna-vychova-metodicke-modely.html</w:t>
        </w:r>
      </w:hyperlink>
      <w:r>
        <w:rPr>
          <w:rFonts w:ascii="Times New Roman" w:eastAsia="Times New Roman" w:hAnsi="Times New Roman" w:cs="Times New Roman"/>
          <w:sz w:val="24"/>
          <w:szCs w:val="24"/>
        </w:rPr>
        <w:t xml:space="preserve">avzdelávací štandard voliteľného predmetu environmentálna výchova </w:t>
      </w:r>
      <w:hyperlink r:id="rId57" w:history="1">
        <w:r>
          <w:rPr>
            <w:rStyle w:val="Hypertextovprepojenie"/>
            <w:rFonts w:ascii="Times New Roman" w:eastAsia="Times New Roman" w:hAnsi="Times New Roman" w:cs="Times New Roman"/>
            <w:sz w:val="24"/>
            <w:szCs w:val="24"/>
          </w:rPr>
          <w:t>http://www.statpedu.sk/sk/metodicky-portal/volitelne-predmety/environmentalna-vychova/</w:t>
        </w:r>
      </w:hyperlink>
      <w:r>
        <w:rPr>
          <w:rFonts w:ascii="Times New Roman" w:eastAsia="Times New Roman" w:hAnsi="Times New Roman" w:cs="Times New Roman"/>
          <w:sz w:val="24"/>
          <w:szCs w:val="24"/>
        </w:rPr>
        <w:t>.</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4.Školámsa odporúča spolupracovať s environmentálnymi centrami a strediskami, regionálnymi pracoviskami štátnej ochrany prírody, Slovenskou agentúrou životného prostredia, organizáciami a neziskovými organizáciami pôsobiacimi v tejto oblasti na podporu skvalitnenia a vytvárania vhodných podmienok praktickej environmentálnej výchovy v škole i mimo školy v súlade s cieľmi výchovy a vzdelávania k trvalo udržateľnému rozvoju. </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5.Školám sa odporúča zapojiť do medzinárodných environmentálnych programov Nadácie pre environmentálnu výchovu n a </w:t>
      </w:r>
      <w:hyperlink r:id="rId58" w:history="1">
        <w:r>
          <w:rPr>
            <w:rStyle w:val="Hypertextovprepojenie"/>
            <w:rFonts w:ascii="Times New Roman" w:eastAsia="Times New Roman" w:hAnsi="Times New Roman" w:cs="Times New Roman"/>
            <w:sz w:val="24"/>
            <w:szCs w:val="24"/>
          </w:rPr>
          <w:t>www.fee.global</w:t>
        </w:r>
      </w:hyperlink>
      <w:r>
        <w:rPr>
          <w:rFonts w:ascii="Times New Roman" w:eastAsia="Times New Roman" w:hAnsi="Times New Roman" w:cs="Times New Roman"/>
          <w:sz w:val="24"/>
          <w:szCs w:val="24"/>
        </w:rPr>
        <w:t xml:space="preserve">, EcoSchools/Zelená škola </w:t>
      </w:r>
      <w:hyperlink r:id="rId59" w:history="1">
        <w:r>
          <w:rPr>
            <w:rStyle w:val="Hypertextovprepojenie"/>
            <w:rFonts w:ascii="Times New Roman" w:eastAsia="Times New Roman" w:hAnsi="Times New Roman" w:cs="Times New Roman"/>
            <w:sz w:val="24"/>
            <w:szCs w:val="24"/>
          </w:rPr>
          <w:t>www.zelenaskola.sk</w:t>
        </w:r>
      </w:hyperlink>
      <w:r>
        <w:rPr>
          <w:rFonts w:ascii="Times New Roman" w:eastAsia="Times New Roman" w:hAnsi="Times New Roman" w:cs="Times New Roman"/>
          <w:sz w:val="24"/>
          <w:szCs w:val="24"/>
        </w:rPr>
        <w:t xml:space="preserve">aMladí reportéri pre životné prostredie </w:t>
      </w:r>
      <w:hyperlink r:id="rId60" w:history="1">
        <w:r>
          <w:rPr>
            <w:rStyle w:val="Hypertextovprepojenie"/>
            <w:rFonts w:ascii="Times New Roman" w:eastAsia="Times New Roman" w:hAnsi="Times New Roman" w:cs="Times New Roman"/>
            <w:sz w:val="24"/>
            <w:szCs w:val="24"/>
          </w:rPr>
          <w:t>www.mladireporteri.sk</w:t>
        </w:r>
      </w:hyperlink>
      <w:r>
        <w:rPr>
          <w:rFonts w:ascii="Times New Roman" w:eastAsia="Times New Roman" w:hAnsi="Times New Roman" w:cs="Times New Roman"/>
          <w:sz w:val="24"/>
          <w:szCs w:val="24"/>
        </w:rPr>
        <w:t xml:space="preserve">vrámci rozvoja environmentálnej výchovy a výchovy k trvalo udržateľnému rozvoju. 6.Podľa možností školy sa odporúča vytvárať podmienky pre prácu učiteľa –koordinátora environmentálnej výchovy, ktorého úlohou je koordinovať environmentálnu výchovu v škole, príp. v súlade s ekokódexom (stratégia výchovy a konania školy k ochrane a udržateľnosti životného prostredia, zásady úspor obnoviteľných zdrojov a pod.) realizovať environmentálny program školy. </w:t>
      </w:r>
    </w:p>
    <w:p w:rsidR="00A21029" w:rsidRDefault="005F5AC9">
      <w:pPr>
        <w:spacing w:before="240"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7.Podporovať rozvoj environmentálnej výchovy a vzdelávania zapájaním škôl do projektov a súťaží s environmentálnym zameraním. 8.Venovať zvýšenú pozornosť zaradeniu tém UNESCO (pamiatky a ich ochrana a pod.) do vyučovacieho procesu. Uvedené témy sa odporúča zaradiť aj do školských novín a časopisov na všetkých stupňoch škôl, zabezpečiť ich medzinárodné elektronické prepojenie s využitím ponúkaných technických vymožeností. </w:t>
      </w:r>
      <w:r>
        <w:rPr>
          <w:rFonts w:ascii="Times New Roman" w:eastAsia="Times New Roman" w:hAnsi="Times New Roman" w:cs="Times New Roman"/>
          <w:sz w:val="24"/>
          <w:szCs w:val="24"/>
        </w:rPr>
        <w:lastRenderedPageBreak/>
        <w:t>9.Zapojiť sa do environmentálnych výchovno-vzdelávacích programov priamo riadených organizácií MŽP SR, ktoré sú určené pre školy a školské zariadenia:</w:t>
      </w:r>
    </w:p>
    <w:p w:rsidR="00A21029" w:rsidRDefault="005F5AC9">
      <w:pPr>
        <w:spacing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-Zelený vzdelávací fond </w:t>
      </w:r>
      <w:hyperlink r:id="rId61" w:history="1">
        <w:r>
          <w:rPr>
            <w:rStyle w:val="Hypertextovprepojenie"/>
            <w:rFonts w:ascii="Times New Roman" w:eastAsia="Times New Roman" w:hAnsi="Times New Roman" w:cs="Times New Roman"/>
            <w:sz w:val="24"/>
            <w:szCs w:val="24"/>
          </w:rPr>
          <w:t>www.zelenyvzdelavacifond.sk</w:t>
        </w:r>
      </w:hyperlink>
      <w:r>
        <w:rPr>
          <w:rFonts w:ascii="Times New Roman" w:eastAsia="Times New Roman" w:hAnsi="Times New Roman" w:cs="Times New Roman"/>
          <w:sz w:val="24"/>
          <w:szCs w:val="24"/>
        </w:rPr>
        <w:t>.</w:t>
      </w:r>
    </w:p>
    <w:p w:rsidR="00A21029" w:rsidRDefault="005F5AC9">
      <w:pPr>
        <w:spacing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-Štátna ochrana prírody SR </w:t>
      </w:r>
      <w:hyperlink r:id="rId62" w:history="1">
        <w:r>
          <w:rPr>
            <w:rStyle w:val="Hypertextovprepojenie"/>
            <w:rFonts w:ascii="Times New Roman" w:eastAsia="Times New Roman" w:hAnsi="Times New Roman" w:cs="Times New Roman"/>
            <w:sz w:val="24"/>
            <w:szCs w:val="24"/>
          </w:rPr>
          <w:t>http://npmalafatra.sopsr.sk/sprava-np/skola-ochrany-prirody/</w:t>
        </w:r>
      </w:hyperlink>
      <w:r>
        <w:rPr>
          <w:rFonts w:ascii="Times New Roman" w:eastAsia="Times New Roman" w:hAnsi="Times New Roman" w:cs="Times New Roman"/>
          <w:sz w:val="24"/>
          <w:szCs w:val="24"/>
        </w:rPr>
        <w:t>.</w:t>
      </w:r>
    </w:p>
    <w:p w:rsidR="00A21029" w:rsidRDefault="005F5AC9">
      <w:pPr>
        <w:spacing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-Slovenská agentúra životného prostredia</w:t>
      </w:r>
      <w:hyperlink r:id="rId63" w:history="1">
        <w:r>
          <w:rPr>
            <w:rStyle w:val="Hypertextovprepojenie"/>
            <w:rFonts w:ascii="Times New Roman" w:eastAsia="Times New Roman" w:hAnsi="Times New Roman" w:cs="Times New Roman"/>
            <w:sz w:val="24"/>
            <w:szCs w:val="24"/>
          </w:rPr>
          <w:t>http://www.sazp.sk/zivotne-prostredie/environmentalna-vychova-a-vzdelavanie/environmentalna-vychova-a-vzdelavanie.html</w:t>
        </w:r>
      </w:hyperlink>
      <w:r>
        <w:rPr>
          <w:rFonts w:ascii="Times New Roman" w:eastAsia="Times New Roman" w:hAnsi="Times New Roman" w:cs="Times New Roman"/>
          <w:sz w:val="24"/>
          <w:szCs w:val="24"/>
        </w:rPr>
        <w:t>.</w:t>
      </w:r>
    </w:p>
    <w:p w:rsidR="00A21029" w:rsidRDefault="005F5AC9">
      <w:pPr>
        <w:spacing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-Slovenské múzeum ochrany prírody a jaskyniarstva v Liptovskom Mikuláši –</w:t>
      </w:r>
      <w:hyperlink r:id="rId64" w:history="1">
        <w:r>
          <w:rPr>
            <w:rStyle w:val="Hypertextovprepojenie"/>
            <w:rFonts w:ascii="Times New Roman" w:eastAsia="Times New Roman" w:hAnsi="Times New Roman" w:cs="Times New Roman"/>
            <w:sz w:val="24"/>
            <w:szCs w:val="24"/>
          </w:rPr>
          <w:t>http://www.smopaj.sk/sk/environmentalne-programy</w:t>
        </w:r>
      </w:hyperlink>
      <w:r>
        <w:rPr>
          <w:rFonts w:ascii="Times New Roman" w:eastAsia="Times New Roman" w:hAnsi="Times New Roman" w:cs="Times New Roman"/>
          <w:sz w:val="24"/>
          <w:szCs w:val="24"/>
        </w:rPr>
        <w:t>.</w:t>
      </w:r>
    </w:p>
    <w:p w:rsidR="00A21029" w:rsidRDefault="005F5AC9">
      <w:pPr>
        <w:spacing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-Slovenské banské múzeum v Banskej Štiavnici </w:t>
      </w:r>
      <w:hyperlink r:id="rId65" w:history="1">
        <w:r>
          <w:rPr>
            <w:rStyle w:val="Hypertextovprepojenie"/>
            <w:rFonts w:ascii="Times New Roman" w:eastAsia="Times New Roman" w:hAnsi="Times New Roman" w:cs="Times New Roman"/>
            <w:sz w:val="24"/>
            <w:szCs w:val="24"/>
          </w:rPr>
          <w:t>https://www.muzeumbs.sk/sk/programy-pre-skoly</w:t>
        </w:r>
      </w:hyperlink>
      <w:r>
        <w:rPr>
          <w:rFonts w:ascii="Times New Roman" w:eastAsia="Times New Roman" w:hAnsi="Times New Roman" w:cs="Times New Roman"/>
          <w:sz w:val="24"/>
          <w:szCs w:val="24"/>
        </w:rPr>
        <w:t>.</w:t>
      </w:r>
    </w:p>
    <w:p w:rsidR="00A21029" w:rsidRDefault="005F5AC9">
      <w:pPr>
        <w:spacing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-Národná ZOO Bojnice </w:t>
      </w:r>
      <w:hyperlink r:id="rId66" w:history="1">
        <w:r>
          <w:rPr>
            <w:rStyle w:val="Hypertextovprepojenie"/>
            <w:rFonts w:ascii="Times New Roman" w:eastAsia="Times New Roman" w:hAnsi="Times New Roman" w:cs="Times New Roman"/>
            <w:sz w:val="24"/>
            <w:szCs w:val="24"/>
          </w:rPr>
          <w:t>http://zoobojnice.sk/zooskola/</w:t>
        </w:r>
      </w:hyperlink>
      <w:r>
        <w:rPr>
          <w:rFonts w:ascii="Times New Roman" w:eastAsia="Times New Roman" w:hAnsi="Times New Roman" w:cs="Times New Roman"/>
          <w:sz w:val="24"/>
          <w:szCs w:val="24"/>
        </w:rPr>
        <w:t>.</w:t>
      </w:r>
    </w:p>
    <w:p w:rsidR="00A21029" w:rsidRDefault="005F5AC9">
      <w:pPr>
        <w:spacing w:before="240"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10.Využívaťinformácie, podporné materiály (videometodiky a publikácie) na inšpiráciu pri začleňovaní globálneho vzdelávania do obsahu rôznych vyučovacích predmetov zverejnených na </w:t>
      </w:r>
      <w:hyperlink r:id="rId67" w:history="1">
        <w:r>
          <w:rPr>
            <w:rStyle w:val="Hypertextovprepojenie"/>
            <w:rFonts w:ascii="Times New Roman" w:eastAsia="Times New Roman" w:hAnsi="Times New Roman" w:cs="Times New Roman"/>
            <w:sz w:val="24"/>
            <w:szCs w:val="24"/>
          </w:rPr>
          <w:t>www.globalnevzdelavanie.skawww.iuventa.sk</w:t>
        </w:r>
      </w:hyperlink>
      <w:r>
        <w:rPr>
          <w:rFonts w:ascii="Times New Roman" w:eastAsia="Times New Roman" w:hAnsi="Times New Roman" w:cs="Times New Roman"/>
          <w:sz w:val="24"/>
          <w:szCs w:val="24"/>
        </w:rPr>
        <w:t xml:space="preserve"> v časti: </w:t>
      </w:r>
      <w:hyperlink r:id="rId68" w:history="1">
        <w:r>
          <w:rPr>
            <w:rStyle w:val="Hypertextovprepojenie"/>
            <w:rFonts w:ascii="Times New Roman" w:eastAsia="Times New Roman" w:hAnsi="Times New Roman" w:cs="Times New Roman"/>
            <w:sz w:val="24"/>
            <w:szCs w:val="24"/>
          </w:rPr>
          <w:t>https://www.iuventa.sk/sk/Publikacie.alej</w:t>
        </w:r>
      </w:hyperlink>
      <w:r>
        <w:rPr>
          <w:rFonts w:ascii="Times New Roman" w:eastAsia="Times New Roman" w:hAnsi="Times New Roman" w:cs="Times New Roman"/>
          <w:sz w:val="24"/>
          <w:szCs w:val="24"/>
        </w:rPr>
        <w:t>.</w:t>
      </w:r>
    </w:p>
    <w:p w:rsidR="00A21029" w:rsidRDefault="005F5AC9">
      <w:pPr>
        <w:spacing w:before="240"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11.Podporovať zapájanie žiakov do dobrovoľníckych aktivít, spolupracovať v oblasti organizovania dobrovoľníctva na škole s dobrovoľníckymi centrami a dobrovoľníckymi organizáciami v lokalite školy v súlade s Koncepciou výchovy a vzdelávania detí a mládeže k dobrovoľníctvu. Podporovať vzdelávanie učiteľov v téme koordinácie dobrovoľníckych projektov žiakov na školách.</w:t>
      </w:r>
    </w:p>
    <w:p w:rsidR="00A21029" w:rsidRDefault="005F5AC9">
      <w:pPr>
        <w:spacing w:before="240" w:after="0" w:line="240" w:lineRule="auto"/>
        <w:ind w:right="-20" w:hanging="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12.Využiť možnosť dobrovoľne sa zapojiť do celosvetového vzdelávacieho programu Medzinárodná cena vojvodu z Edinburghu v rámci podpory zapájania žiakov do dobrovoľníckych aktivít a výchovy k ich záujmu o svoje okolie a svet (</w:t>
      </w:r>
      <w:hyperlink r:id="rId69" w:history="1">
        <w:r>
          <w:rPr>
            <w:rStyle w:val="Hypertextovprepojenie"/>
            <w:rFonts w:ascii="Times New Roman" w:eastAsia="Times New Roman" w:hAnsi="Times New Roman" w:cs="Times New Roman"/>
            <w:sz w:val="24"/>
            <w:szCs w:val="24"/>
          </w:rPr>
          <w:t>www.dofe.sk</w:t>
        </w:r>
      </w:hyperlink>
      <w:r>
        <w:rPr>
          <w:rFonts w:ascii="Times New Roman" w:eastAsia="Times New Roman" w:hAnsi="Times New Roman" w:cs="Times New Roman"/>
          <w:sz w:val="24"/>
          <w:szCs w:val="24"/>
        </w:rPr>
        <w:t>).</w:t>
      </w:r>
    </w:p>
    <w:p w:rsidR="00A21029" w:rsidRDefault="00A21029">
      <w:pPr>
        <w:spacing w:before="240" w:after="0" w:line="240" w:lineRule="auto"/>
        <w:ind w:right="-20" w:hanging="101"/>
        <w:jc w:val="both"/>
        <w:rPr>
          <w:rFonts w:ascii="Times New Roman" w:eastAsia="Times New Roman" w:hAnsi="Times New Roman" w:cs="Times New Roman"/>
          <w:sz w:val="24"/>
          <w:szCs w:val="24"/>
        </w:rPr>
      </w:pPr>
    </w:p>
    <w:p w:rsidR="00A21029" w:rsidRDefault="005F5AC9">
      <w:pPr>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Mediálna výchova</w:t>
      </w:r>
    </w:p>
    <w:p w:rsidR="00A21029" w:rsidRDefault="00A21029">
      <w:pPr>
        <w:spacing w:after="240" w:line="240" w:lineRule="auto"/>
        <w:rPr>
          <w:rFonts w:ascii="Times New Roman" w:eastAsia="Times New Roman" w:hAnsi="Times New Roman" w:cs="Times New Roman"/>
          <w:i/>
          <w:sz w:val="24"/>
          <w:szCs w:val="24"/>
        </w:rPr>
      </w:pPr>
    </w:p>
    <w:p w:rsidR="00A21029" w:rsidRDefault="005F5AC9">
      <w:pPr>
        <w:spacing w:after="0" w:line="240" w:lineRule="auto"/>
        <w:ind w:left="101" w:right="53" w:hanging="427"/>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Školy majú možnosť využiť k realizácii prierezovej témy (alebo voliteľného predmetu) mediálna výchova podklady a zdroje, ktoré sú k dispozícii na </w:t>
      </w:r>
      <w:hyperlink r:id="rId70" w:history="1">
        <w:r>
          <w:rPr>
            <w:rStyle w:val="Hypertextovprepojenie"/>
            <w:rFonts w:ascii="Times New Roman" w:hAnsi="Times New Roman" w:cs="Times New Roman"/>
            <w:sz w:val="24"/>
            <w:szCs w:val="24"/>
          </w:rPr>
          <w:t>http://www.statpedu.sk/sk/metodicky-portal/metodicke-podnety/medialna-vychova.html</w:t>
        </w:r>
      </w:hyperlink>
      <w:r>
        <w:rPr>
          <w:rFonts w:ascii="Times New Roman" w:hAnsi="Times New Roman" w:cs="Times New Roman"/>
          <w:sz w:val="24"/>
          <w:szCs w:val="24"/>
        </w:rPr>
        <w:t>.</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Školské knižnice</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before="240" w:after="0" w:line="240" w:lineRule="auto"/>
        <w:ind w:left="101" w:right="56" w:hanging="425"/>
        <w:jc w:val="both"/>
        <w:rPr>
          <w:rFonts w:ascii="Times New Roman" w:hAnsi="Times New Roman" w:cs="Times New Roman"/>
          <w:sz w:val="24"/>
          <w:szCs w:val="24"/>
        </w:rPr>
      </w:pPr>
      <w:r>
        <w:rPr>
          <w:rFonts w:ascii="Times New Roman" w:hAnsi="Times New Roman" w:cs="Times New Roman"/>
          <w:sz w:val="24"/>
          <w:szCs w:val="24"/>
        </w:rPr>
        <w:t xml:space="preserve">       1. Odporúčame zriaďovateľom zabezpečiť v ZŠ a SŠ činnosť školskej knižnice finančne a personálne v zmysle ustanovenia § 4 zákona č. 126/2015 o knižniciach a o zmene a doplnení zákona č. 206/2009 Z. z. o múzeách a o galériách a o ochrane predmetov kultúrnej hodnoty a o zmene zákona Slovenskej národnej rady č. 372/1990 Zb. o priestupkoch v znení neskorších predpisov v znení zákona č. 38/2014 Z. z. (ďalej len „zákon o knižniciach“). Zriaďovateľ, ktorý zriaďuje školskú knižnicu podľa zákona o knižniciach, musí dodržiavať povinnosti uvedené v § 4 a knižnica musí dodržiavať ustanovenia celého zákona o knižniciach–mnohé povinnosti sú pod sankčnými ustanoveniami. </w:t>
      </w:r>
    </w:p>
    <w:p w:rsidR="00A21029" w:rsidRDefault="005F5AC9">
      <w:pPr>
        <w:spacing w:before="240" w:after="0" w:line="240" w:lineRule="auto"/>
        <w:ind w:left="101" w:right="56" w:hanging="425"/>
        <w:jc w:val="both"/>
        <w:rPr>
          <w:rFonts w:ascii="Times New Roman" w:hAnsi="Times New Roman" w:cs="Times New Roman"/>
          <w:sz w:val="24"/>
          <w:szCs w:val="24"/>
        </w:rPr>
      </w:pPr>
      <w:r>
        <w:rPr>
          <w:rFonts w:ascii="Times New Roman" w:hAnsi="Times New Roman" w:cs="Times New Roman"/>
          <w:sz w:val="24"/>
          <w:szCs w:val="24"/>
        </w:rPr>
        <w:t xml:space="preserve">       2.Školskú knižnicu zabezpečuje z finančnej stránky jej zriaďovateľ, ktorý v rozpočte školy vyčlení finančné náklady na prevádzku školskej knižnice, a to finančné prostriedky určené </w:t>
      </w:r>
      <w:r>
        <w:rPr>
          <w:rFonts w:ascii="Times New Roman" w:hAnsi="Times New Roman" w:cs="Times New Roman"/>
          <w:sz w:val="24"/>
          <w:szCs w:val="24"/>
        </w:rPr>
        <w:lastRenderedPageBreak/>
        <w:t xml:space="preserve">na doplňovanie knižničného fondu a prístup k vonkajším databázam, finančné prostriedky na mzdové ohodnotenie školského knihovníka a finančné prostriedky na priestorové, technické a technologické zabezpečenie jej činnosti. Informácie a dokumenty, ktoré sú adekvátne pre činnosť školských knižníc, sú zverejnené na </w:t>
      </w:r>
      <w:hyperlink r:id="rId71" w:history="1">
        <w:r>
          <w:rPr>
            <w:rStyle w:val="Hypertextovprepojenie"/>
            <w:rFonts w:ascii="Times New Roman" w:hAnsi="Times New Roman" w:cs="Times New Roman"/>
            <w:sz w:val="24"/>
            <w:szCs w:val="24"/>
          </w:rPr>
          <w:t>www.spgk.sk</w:t>
        </w:r>
      </w:hyperlink>
      <w:r>
        <w:rPr>
          <w:rFonts w:ascii="Times New Roman" w:hAnsi="Times New Roman" w:cs="Times New Roman"/>
          <w:sz w:val="24"/>
          <w:szCs w:val="24"/>
        </w:rPr>
        <w:t>.</w:t>
      </w:r>
    </w:p>
    <w:p w:rsidR="00A21029" w:rsidRDefault="005F5AC9">
      <w:pPr>
        <w:spacing w:before="240" w:after="0" w:line="240" w:lineRule="auto"/>
        <w:ind w:left="101" w:right="56" w:hanging="425"/>
        <w:jc w:val="both"/>
        <w:rPr>
          <w:rFonts w:ascii="Times New Roman" w:hAnsi="Times New Roman" w:cs="Times New Roman"/>
          <w:sz w:val="24"/>
          <w:szCs w:val="24"/>
        </w:rPr>
      </w:pPr>
      <w:r>
        <w:rPr>
          <w:rFonts w:ascii="Times New Roman" w:hAnsi="Times New Roman" w:cs="Times New Roman"/>
          <w:sz w:val="24"/>
          <w:szCs w:val="24"/>
        </w:rPr>
        <w:t xml:space="preserve">       3. Metodickú pomoc na národnej úrovni poskytuje školským knižniciam a ich zriaďovateľom metodické centrum SPgK pre školské knižnice. Metodické usmernenie je dostupné na </w:t>
      </w:r>
      <w:hyperlink r:id="rId72" w:history="1">
        <w:r>
          <w:rPr>
            <w:rStyle w:val="Hypertextovprepojenie"/>
            <w:rFonts w:ascii="Times New Roman" w:hAnsi="Times New Roman" w:cs="Times New Roman"/>
            <w:sz w:val="24"/>
            <w:szCs w:val="24"/>
          </w:rPr>
          <w:t>http://www.spgk.sk/?Metodicke-materialy</w:t>
        </w:r>
      </w:hyperlink>
      <w:r>
        <w:rPr>
          <w:rFonts w:ascii="Times New Roman" w:hAnsi="Times New Roman" w:cs="Times New Roman"/>
          <w:sz w:val="24"/>
          <w:szCs w:val="24"/>
        </w:rPr>
        <w:t>.</w:t>
      </w:r>
    </w:p>
    <w:p w:rsidR="00A21029" w:rsidRDefault="005F5AC9">
      <w:pPr>
        <w:spacing w:before="240" w:after="0" w:line="240" w:lineRule="auto"/>
        <w:ind w:left="101" w:right="56" w:hanging="425"/>
        <w:jc w:val="both"/>
        <w:rPr>
          <w:rFonts w:ascii="Times New Roman" w:eastAsia="Times New Roman" w:hAnsi="Times New Roman" w:cs="Times New Roman"/>
          <w:sz w:val="24"/>
          <w:szCs w:val="24"/>
        </w:rPr>
      </w:pPr>
      <w:r>
        <w:rPr>
          <w:rFonts w:ascii="Times New Roman" w:hAnsi="Times New Roman" w:cs="Times New Roman"/>
          <w:sz w:val="24"/>
          <w:szCs w:val="24"/>
        </w:rPr>
        <w:t xml:space="preserve">       4.Školská knižnica pracuje podľa schváleného plánu činnosti, ktorý sa vytvára na základe a v súčinnosti s cieľmi a potrebami školy, jej tradíciami, ktoré sú zakotvené v ŠkVP. Vychádza zo súčasných možností školy, ale zároveň je v súlade s jej stratégiou a víziou do budúcnosti.</w:t>
      </w:r>
    </w:p>
    <w:p w:rsidR="00A21029" w:rsidRDefault="00A21029">
      <w:pPr>
        <w:spacing w:after="0" w:line="240" w:lineRule="auto"/>
        <w:ind w:right="-20" w:hanging="526"/>
        <w:rPr>
          <w:rFonts w:ascii="Times New Roman" w:eastAsia="Times New Roman" w:hAnsi="Times New Roman" w:cs="Times New Roman"/>
          <w:b/>
          <w:bCs/>
          <w:color w:val="000000"/>
          <w:sz w:val="26"/>
          <w:szCs w:val="26"/>
        </w:rPr>
      </w:pPr>
    </w:p>
    <w:p w:rsidR="00A21029" w:rsidRDefault="00A21029">
      <w:pPr>
        <w:spacing w:after="0" w:line="240" w:lineRule="auto"/>
        <w:ind w:right="-20" w:hanging="526"/>
        <w:rPr>
          <w:rFonts w:ascii="Times New Roman" w:eastAsia="Times New Roman" w:hAnsi="Times New Roman" w:cs="Times New Roman"/>
          <w:b/>
          <w:bCs/>
          <w:i/>
          <w:color w:val="000000"/>
          <w:sz w:val="24"/>
          <w:szCs w:val="24"/>
        </w:rPr>
      </w:pPr>
    </w:p>
    <w:p w:rsidR="00A21029" w:rsidRDefault="005F5AC9">
      <w:pPr>
        <w:spacing w:after="0" w:line="240" w:lineRule="auto"/>
        <w:ind w:right="-20" w:hanging="526"/>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           Zdravý životný štýl</w:t>
      </w:r>
    </w:p>
    <w:p w:rsidR="00A21029" w:rsidRDefault="00A21029">
      <w:pPr>
        <w:spacing w:after="0" w:line="240" w:lineRule="auto"/>
        <w:ind w:right="-20" w:hanging="526"/>
        <w:rPr>
          <w:rFonts w:ascii="Times New Roman" w:eastAsia="Times New Roman" w:hAnsi="Times New Roman" w:cs="Times New Roman"/>
          <w:sz w:val="24"/>
          <w:szCs w:val="24"/>
        </w:rPr>
      </w:pP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 súlade s Európskym politickým rámcom Zdravie 2020 sa odporúča školám venovať pozornosť výchove k zdraviu v zmysle holistického prístupu k zdraviu a zdravému životnému štýlu.</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2.Školám a školským zariadeniam sa odporúča:</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a)aktívne zapájať deti a žiakov do aktivít a programov, ktoré podporujú výchovu k zdraviu a zdravý životný štýl,</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b)realizovať aktivity a programy na podporu telesného a duševného zdravia, </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c)zvýšiť zapojenie detí a žiakov do pohybových aktivít, rozšíriť vyučovanie telesnej a športovej výchovy v ŠkVP, </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d)podľa možností školy vytvoriť podmienky na vyučovanie voliteľného predmetu výchova k zdraviu,</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e)venovať v školách zvýšenú pozornosť prevencii užívania alkoholu a tabaku,</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f)informovať žiakov o škodlivých a vedľajších účinkoch nelegálnych a dopingových látok.</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3.Podľa zákona č. 440/2015 Z. z. o športe a o zmene a doplnení niektorých zákonov, v znení neskorších predpisov MŠVVaŠ SR zabezpečí v súčinnosti so ZŠ celoslovenské testovanie pohybových predpokladov žiakov 1. ročníkov ZŠ. Informácie otestovaní sú na </w:t>
      </w:r>
      <w:hyperlink r:id="rId73" w:history="1">
        <w:r>
          <w:rPr>
            <w:rStyle w:val="Hypertextovprepojenie"/>
            <w:rFonts w:ascii="Times New Roman" w:eastAsia="Times New Roman" w:hAnsi="Times New Roman" w:cs="Times New Roman"/>
            <w:sz w:val="24"/>
            <w:szCs w:val="24"/>
          </w:rPr>
          <w:t>www.sportcenter.sk</w:t>
        </w:r>
      </w:hyperlink>
      <w:r>
        <w:rPr>
          <w:rFonts w:ascii="Times New Roman" w:eastAsia="Times New Roman" w:hAnsi="Times New Roman" w:cs="Times New Roman"/>
          <w:sz w:val="24"/>
          <w:szCs w:val="24"/>
        </w:rPr>
        <w:t>včasti Vzdelávanie/Online študovňa/Testovanie detí.</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4.Školy môžu využiť informácie, metodiky a príklady dobrej praxe na </w:t>
      </w:r>
      <w:hyperlink r:id="rId74" w:history="1">
        <w:r>
          <w:rPr>
            <w:rStyle w:val="Hypertextovprepojenie"/>
            <w:rFonts w:ascii="Times New Roman" w:eastAsia="Times New Roman" w:hAnsi="Times New Roman" w:cs="Times New Roman"/>
            <w:sz w:val="24"/>
            <w:szCs w:val="24"/>
          </w:rPr>
          <w:t>http://bezpre.mpc-edu.sk/</w:t>
        </w:r>
      </w:hyperlink>
      <w:r>
        <w:rPr>
          <w:rFonts w:ascii="Times New Roman" w:eastAsia="Times New Roman" w:hAnsi="Times New Roman" w:cs="Times New Roman"/>
          <w:sz w:val="24"/>
          <w:szCs w:val="24"/>
        </w:rPr>
        <w:t xml:space="preserve">, </w:t>
      </w:r>
      <w:hyperlink r:id="rId75" w:history="1">
        <w:r>
          <w:rPr>
            <w:rStyle w:val="Hypertextovprepojenie"/>
            <w:rFonts w:ascii="Times New Roman" w:eastAsia="Times New Roman" w:hAnsi="Times New Roman" w:cs="Times New Roman"/>
            <w:sz w:val="24"/>
            <w:szCs w:val="24"/>
          </w:rPr>
          <w:t>www.statpedu.sk</w:t>
        </w:r>
      </w:hyperlink>
      <w:r>
        <w:rPr>
          <w:rFonts w:ascii="Times New Roman" w:eastAsia="Times New Roman" w:hAnsi="Times New Roman" w:cs="Times New Roman"/>
          <w:sz w:val="24"/>
          <w:szCs w:val="24"/>
        </w:rPr>
        <w:t xml:space="preserve">. Odporúča sa využívať aj metodiky Európskej siete škôl podporujúcich zdravie na </w:t>
      </w:r>
      <w:hyperlink r:id="rId76" w:history="1">
        <w:r>
          <w:rPr>
            <w:rStyle w:val="Hypertextovprepojenie"/>
            <w:rFonts w:ascii="Times New Roman" w:eastAsia="Times New Roman" w:hAnsi="Times New Roman" w:cs="Times New Roman"/>
            <w:sz w:val="24"/>
            <w:szCs w:val="24"/>
          </w:rPr>
          <w:t>www.schools-for-health.eu</w:t>
        </w:r>
      </w:hyperlink>
      <w:r>
        <w:rPr>
          <w:rFonts w:ascii="Times New Roman" w:eastAsia="Times New Roman" w:hAnsi="Times New Roman" w:cs="Times New Roman"/>
          <w:sz w:val="24"/>
          <w:szCs w:val="24"/>
        </w:rPr>
        <w:t xml:space="preserve">a spoluprácu so Združením informačných a poradenských centier mladých, ktoré sa aktívne venuje témam podpory zdravia a zdravého životného štýlu u detí a mladých ľudí. Viac na </w:t>
      </w:r>
      <w:hyperlink r:id="rId77" w:history="1">
        <w:r>
          <w:rPr>
            <w:rStyle w:val="Hypertextovprepojenie"/>
            <w:rFonts w:ascii="Times New Roman" w:eastAsia="Times New Roman" w:hAnsi="Times New Roman" w:cs="Times New Roman"/>
            <w:sz w:val="24"/>
            <w:szCs w:val="24"/>
          </w:rPr>
          <w:t>http://icm.sk/index.php/zipcem</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5.Odporúča sa umožniť športovcom spájať prostredníctvom prispôsobených programov športovúčinnosť so vzdelávaním formou individuálnych študijných plánov, doplnkovou prípravou a flexibilitou v plánovaní ich hodnotenia.</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6.Odporúča sa taxatívne vymedziť v školskom poriadku opatrenia pre prevenciu a zamedzenie šírenia legálnych a nelegálnych drog v školách. Navrhované opatrenia prediskutovať so žiakmi a zákonnými zástupcami žiakov školy.</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7.Odporúča sa prevenciu drogových závislostí, prevenciu rizikového správania detí a žiakov realizovať ako integrálnu súčasť výchovno-vzdelávacieho procesu pod gesciou regionálneho CPPPaP.</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8.Pri orientácii v súčasných problémových oblastiach zdravia školákov odporúčame školám využiť informácie o 11-, 13-, a 15-ročných školákoch z medzinárodnej štúdie HealthBehaviour in School - AgedChildren (HBSC) publikované v národnej a medzinárodnej správe o zdraví a so zdravím súvisiacom správaní školákov v ich sociálnom kontexte (</w:t>
      </w:r>
      <w:hyperlink r:id="rId78" w:history="1">
        <w:r>
          <w:rPr>
            <w:rStyle w:val="Hypertextovprepojenie"/>
            <w:rFonts w:ascii="Times New Roman" w:eastAsia="Times New Roman" w:hAnsi="Times New Roman" w:cs="Times New Roman"/>
            <w:sz w:val="24"/>
            <w:szCs w:val="24"/>
          </w:rPr>
          <w:t>https://hbscslovakia.com/</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9.V súlade s Národným programom prevencie HIV/AIDS sa odporúča zapojenie do celoslovenskej školskej kampane Červené stužky na </w:t>
      </w:r>
      <w:hyperlink r:id="rId79" w:history="1">
        <w:r>
          <w:rPr>
            <w:rStyle w:val="Hypertextovprepojenie"/>
            <w:rFonts w:ascii="Times New Roman" w:eastAsia="Times New Roman" w:hAnsi="Times New Roman" w:cs="Times New Roman"/>
            <w:sz w:val="24"/>
            <w:szCs w:val="24"/>
          </w:rPr>
          <w:t>www.cervenestuzky.sk</w:t>
        </w:r>
      </w:hyperlink>
      <w:r>
        <w:rPr>
          <w:rFonts w:ascii="Times New Roman" w:eastAsia="Times New Roman" w:hAnsi="Times New Roman" w:cs="Times New Roman"/>
          <w:sz w:val="24"/>
          <w:szCs w:val="24"/>
        </w:rPr>
        <w:t xml:space="preserve">a využiť informácie na podporu prevencie HIV/AIDS na webovej stránke </w:t>
      </w:r>
      <w:hyperlink r:id="rId80" w:history="1">
        <w:r>
          <w:rPr>
            <w:rStyle w:val="Hypertextovprepojenie"/>
            <w:rFonts w:ascii="Times New Roman" w:eastAsia="Times New Roman" w:hAnsi="Times New Roman" w:cs="Times New Roman"/>
            <w:sz w:val="24"/>
            <w:szCs w:val="24"/>
          </w:rPr>
          <w:t>http://icm.sk/index.php/objednavka/objednavka8/</w:t>
        </w:r>
      </w:hyperlink>
      <w:r>
        <w:rPr>
          <w:rFonts w:ascii="Times New Roman" w:eastAsia="Times New Roman" w:hAnsi="Times New Roman" w:cs="Times New Roman"/>
          <w:sz w:val="24"/>
          <w:szCs w:val="24"/>
        </w:rPr>
        <w:t>.</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10.Zabezpečiť všetkým žiakom, najmä žiakom zo SZP, poskytovanie energeticky vyváženej teplej stravy v školských jedálňach a prístup k pitnej vode.</w:t>
      </w:r>
    </w:p>
    <w:p w:rsidR="00A21029" w:rsidRDefault="005F5AC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11.ImplementovaťdoŠkVP úlohy vyplývajúce z Národného akčného plánu prevencie obezity na roky 2015–2025,definovať vlastné ciele výchovy a vzdelávania zamerané na formovanie zdravého životného štýlu detí a žiakov.12.Školám a školským zariadeniam sa odporúča aktívne zapájať do Európskeho týždňa športu, iniciatívy Európskej komisie na podporu športu a pohybovej aktivity v celej EÚ. Informácie o Európskom týždni športu sú dostupné na </w:t>
      </w:r>
      <w:hyperlink r:id="rId81" w:history="1">
        <w:r>
          <w:rPr>
            <w:rStyle w:val="Hypertextovprepojenie"/>
            <w:rFonts w:ascii="Times New Roman" w:eastAsia="Times New Roman" w:hAnsi="Times New Roman" w:cs="Times New Roman"/>
            <w:sz w:val="24"/>
            <w:szCs w:val="24"/>
          </w:rPr>
          <w:t>www.tyzdensportu.sk</w:t>
        </w:r>
      </w:hyperlink>
      <w:r>
        <w:rPr>
          <w:rFonts w:ascii="Times New Roman" w:eastAsia="Times New Roman" w:hAnsi="Times New Roman" w:cs="Times New Roman"/>
          <w:sz w:val="24"/>
          <w:szCs w:val="24"/>
        </w:rPr>
        <w:t>.</w:t>
      </w:r>
    </w:p>
    <w:p w:rsidR="00A21029" w:rsidRDefault="005F5AC9">
      <w:pPr>
        <w:spacing w:before="240"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13.Zapájať deti a žiakov do aktivít a programov, ktoré napomáhajú výchove k zdravému životnému štýlu ak ochrane fyzického, duševného a emočného zdravia. </w:t>
      </w:r>
    </w:p>
    <w:p w:rsidR="00A21029" w:rsidRDefault="005F5AC9">
      <w:pPr>
        <w:spacing w:before="240"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14.Podporovať vzdelávanie pedagogických zamestnancov a nepedagogických zamestnancov s dôrazom na napĺňanie zámerov Národného akčného plánu prevencie obezity na roky 2015 –2025. </w:t>
      </w:r>
    </w:p>
    <w:p w:rsidR="00A21029" w:rsidRDefault="005F5AC9">
      <w:pPr>
        <w:spacing w:before="240"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15.Školy môžu využiť informácie, metodiky a príklady dobrej praxe na </w:t>
      </w:r>
      <w:hyperlink r:id="rId82" w:history="1">
        <w:r>
          <w:rPr>
            <w:rStyle w:val="Hypertextovprepojenie"/>
            <w:rFonts w:ascii="Times New Roman" w:eastAsia="Times New Roman" w:hAnsi="Times New Roman" w:cs="Times New Roman"/>
            <w:sz w:val="24"/>
            <w:szCs w:val="24"/>
          </w:rPr>
          <w:t>www.statpedu.sk</w:t>
        </w:r>
      </w:hyperlink>
      <w:r>
        <w:rPr>
          <w:rFonts w:ascii="Times New Roman" w:eastAsia="Times New Roman" w:hAnsi="Times New Roman" w:cs="Times New Roman"/>
          <w:sz w:val="24"/>
          <w:szCs w:val="24"/>
        </w:rPr>
        <w:t xml:space="preserve">. Odporúča sa využívať aj metodiky Európskej siete škôl podporujúcich zdravie na </w:t>
      </w:r>
      <w:hyperlink r:id="rId83" w:history="1">
        <w:r>
          <w:rPr>
            <w:rStyle w:val="Hypertextovprepojenie"/>
            <w:rFonts w:ascii="Times New Roman" w:eastAsia="Times New Roman" w:hAnsi="Times New Roman" w:cs="Times New Roman"/>
            <w:sz w:val="24"/>
            <w:szCs w:val="24"/>
          </w:rPr>
          <w:t>www.schools-for-health.eu</w:t>
        </w:r>
      </w:hyperlink>
      <w:r>
        <w:rPr>
          <w:rFonts w:ascii="Times New Roman" w:eastAsia="Times New Roman" w:hAnsi="Times New Roman" w:cs="Times New Roman"/>
          <w:sz w:val="24"/>
          <w:szCs w:val="24"/>
        </w:rPr>
        <w:t>.</w:t>
      </w:r>
    </w:p>
    <w:p w:rsidR="00A21029" w:rsidRDefault="00A21029">
      <w:pPr>
        <w:spacing w:after="0" w:line="240" w:lineRule="auto"/>
        <w:ind w:right="-20"/>
        <w:jc w:val="both"/>
        <w:rPr>
          <w:rFonts w:ascii="Times New Roman" w:eastAsia="Times New Roman" w:hAnsi="Times New Roman" w:cs="Times New Roman"/>
          <w:sz w:val="24"/>
          <w:szCs w:val="24"/>
        </w:rPr>
      </w:pPr>
    </w:p>
    <w:p w:rsidR="00A21029" w:rsidRDefault="00A21029">
      <w:pPr>
        <w:spacing w:after="0" w:line="240" w:lineRule="auto"/>
        <w:ind w:right="-20"/>
        <w:jc w:val="both"/>
        <w:rPr>
          <w:rFonts w:ascii="Times New Roman" w:eastAsia="Times New Roman" w:hAnsi="Times New Roman" w:cs="Times New Roman"/>
          <w:b/>
          <w:bCs/>
          <w:color w:val="000000"/>
          <w:sz w:val="24"/>
          <w:szCs w:val="24"/>
        </w:rPr>
      </w:pPr>
    </w:p>
    <w:p w:rsidR="00A21029" w:rsidRDefault="005F5AC9">
      <w:pPr>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Bezpečnosť a prevencia</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Odporúča sa priebežne monitorovať správanie sa detí a žiakov a zmeny, v prípadoch podozrenia na porušovanie ich zdravého osobnostného vývinu zabezpečiť ich ochranu a bezodkladne riešiť vzniknutý problém v súčinnosti s vedením školy a zákonnými zástupcami dieťaťa a žiaka. Odporúčame aj spoluprácu so školským psychológom, odbornými zamestnancami príslušného CPPPaP, podľa potreby aj s príslušným pediatrom, sociálnym kurátorom alebo políciou.</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2.Škola alebo školské zariadenie podľa zákona č. 36/2005 Z. z. o rodine a o zmene a doplnení niektorých zákonov v znení neskorších predpisov, zákona č. 305/2005 Z. z. o sociálnoprávnej ochrane detí a o sociálnej kuratele a o zmene a doplnení niektorých zákonov v znení neskorších predpisov a vyhlášky Ministerstva spravodlivosti SR č.543/2005 Z. z. o Spravovacom a kancelárskom poriadku pre okresné súdy, krajské súdy, Špecializovaný trestný súd a vojenské súdy v znení neskorších predpisov sú povinné:</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súdom uloženého výchovného opatrenia vo vzťahu k dôvodu, pre ktorý bolo opatrenie predkladať súdu v lehotách ním určených správy o maloletom dieťati zamerané najmä na účinnosť uložené, s prípadným odporúčaním na zrušenie uloženého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č.36/2005 Z. z.,</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-poskytovať súčinnosť orgánom sociálnoprávnej ochrany detí a sociálnej kurately (orgánom ochrany) a zariadeniam zriadeným na výkon rozhodnutia súdu pri výkone opatrení sociálnoprávnej ochrany detí a sociálnej kurately u detí,</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-poskytovať bezplatne orgánu ochrany informácie na účely overenia úrovne starostlivosti o dieťa,</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-poskytovať súčinnosť obciam a vyšším územným celkom pri plnení ich samosprávnej pôsobnosti v oblasti sociálnoprávnej ochrany detí a sociálnej kurately u detí uvedených v § 75 a 76 zákona č.305/2005 Z. z.,</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-spolupracovať podľa § 94 ods. 5 zákona č. 305/2005 Z. z. s orgánmi ochrany pri hodnotení a 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so svojou účasťou.</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3.Ak na základe informácií školy alebo školského zariadenia vznikne dôvodné podozrenie, že dieťa alebo žiak je týrané, zneužívané alebo ten, kto je povinný sa o dieťa osobne starať, túto povinnosť zanedbáva, škola alebo školské zariadenie oznámi tieto informácie podľa povahy a závažnosti orgánu činnému v trestnom konaní, úradu práce, sociálnych vecí a rodiny, alebo súdu.</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4.V súvislosti s nadobudnutím účinnosti novej vyhlášky Ministerstva spravodlivosti SRč.207/2016 Z. z., ktorou sa ustanovujú podrobnosti výkonu rozhodnutia vo veciach maloletých upozorňujeme na ustanovenie § 12 citovanej vyhlášky, ktoré popisuje súčinnosť školy, školského zariadenia a zamestnávateľa vmieste výkonu praktického vyučovania. Riaditeľov uvedených inštitúcií požiada súd o súčinnosť spravidla 24 hodín pred výkonom rozhodnutia, ak možno dôvodne predpokladať, že dieťa sa má odňať v priestore školy, školského zariadenia alebo zamestnávateľa v mieste výkonu praktického vyučovania. Súčinnosťou riaditeľa sa rozumie poskytnutie informácie o priebehu výchovno-vzdelávacieho </w:t>
      </w:r>
      <w:r>
        <w:rPr>
          <w:rFonts w:ascii="Times New Roman" w:eastAsia="Times New Roman" w:hAnsi="Times New Roman" w:cs="Times New Roman"/>
          <w:sz w:val="24"/>
          <w:szCs w:val="24"/>
        </w:rPr>
        <w:lastRenderedPageBreak/>
        <w:t>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vyhlášky, v § 13 predmetnej vyhlášky sa ustanovuje povinnosť súdu o každom úkone v rámci výkonu rozhodnutia vrátane odňatia dieťaťa spísať zápisnicu, v ktorej sa okrem iného uvádza miesto, čas a predmet konania, meno a priezvisko zamestnanca súdu, ktorý sa zúčastnil na úkone, meno a priezvisko prítomného účastníka konania a jeho zástupcu, mená a priezviská ďalších osôb (teda aj riaditeľa školy alebo školského zariadenia), ktoré sa na úkone zúčastňujú, a stručné, výstižné opísanie priebehu úkonu.</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5.Monitorovanie verejne prístupných priestorov škôl a školských zariadení možno vykonávať len na účely verejného poriadku, bezpečnosti a ochrany zdravia detí, žiakov, učiteľov a iných osôb, ochrany majetku školy alebo školského zariadenia, ochrany majetku detí, žiakov, učiteľov a iných osôb. Spôsob a podmienky prevádzkovania kamerového systému je potrebné upraviť tak, aby neboli porušené práva dotknutých osôb (detí, žiakov, zamestnancov a ostatných osôb). Vyhotovený kamerový záznam možno využiť len na účely trestného konania alebo konania o priestupkoch (odovzdanie vyhotoveného záznamu orgánom činným v trestnom konaní alebo orgánom oprávneným na prejednanie priestupku).</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6.Odporúča sa školám a školským zariadeniam, v súčinnosti s ich zriaďovateľmi, venovať zvýšenú pozornosť zabezpečeniu školských areálov a školských ihrísk pred znečistením a ich devastáciou.</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7.V súlade so Smernicou Európskeho parlamentu a Rady 2011/93/EÚ z 13. decembra2011 o boji proti sexuálnemu zneužívaniu a sexuálnemu vykorisťovaniu detí a proti detskej pornografii ako aj s Dohovorom Rady Európy o ochrane detí pred sexuálnym vykorisťovaním a sexuálnym zneužívaním detí sa odporúča zabezpečiť veku primeraným spôsobom informovanosť o rizikách sexuálneho zneužívania a vykorisťovania detí, ako aj o rizikách detskej pornografie a obchodovania s deťmi.</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8.V súlade s úlohami Národného programu boja proti obchodovaniu s ľuďmi na roky 2019–2021sa odporúča realizovať besedy s vyškolenými odbornými zamestnancami z CPPPaP o rizikách práce v zahraničí a o prevencii pred neľudským zaobchádzaním, obchodovaním s ľuďmi a otrockou prácou, ako aj preventívne kampane. Školy môžu využiť informačné materiály na </w:t>
      </w:r>
      <w:hyperlink r:id="rId84" w:history="1">
        <w:r>
          <w:rPr>
            <w:rStyle w:val="Hypertextovprepojenie"/>
            <w:rFonts w:ascii="Times New Roman" w:eastAsia="Times New Roman" w:hAnsi="Times New Roman" w:cs="Times New Roman"/>
            <w:sz w:val="24"/>
            <w:szCs w:val="24"/>
          </w:rPr>
          <w:t>http://bezpre.mpc-edu.sk/</w:t>
        </w:r>
      </w:hyperlink>
      <w:r>
        <w:rPr>
          <w:rFonts w:ascii="Times New Roman" w:eastAsia="Times New Roman" w:hAnsi="Times New Roman" w:cs="Times New Roman"/>
          <w:sz w:val="24"/>
          <w:szCs w:val="24"/>
        </w:rPr>
        <w:t>,</w:t>
      </w:r>
      <w:hyperlink r:id="rId85" w:history="1">
        <w:r>
          <w:rPr>
            <w:rStyle w:val="Hypertextovprepojenie"/>
            <w:rFonts w:ascii="Times New Roman" w:eastAsia="Times New Roman" w:hAnsi="Times New Roman" w:cs="Times New Roman"/>
            <w:sz w:val="24"/>
            <w:szCs w:val="24"/>
          </w:rPr>
          <w:t>www.statpedu.sk</w:t>
        </w:r>
      </w:hyperlink>
      <w:r>
        <w:rPr>
          <w:rFonts w:ascii="Times New Roman" w:eastAsia="Times New Roman" w:hAnsi="Times New Roman" w:cs="Times New Roman"/>
          <w:sz w:val="24"/>
          <w:szCs w:val="24"/>
        </w:rPr>
        <w:t xml:space="preserve">, </w:t>
      </w:r>
      <w:hyperlink r:id="rId86" w:history="1">
        <w:r>
          <w:rPr>
            <w:rStyle w:val="Hypertextovprepojenie"/>
            <w:rFonts w:ascii="Times New Roman" w:eastAsia="Times New Roman" w:hAnsi="Times New Roman" w:cs="Times New Roman"/>
            <w:sz w:val="24"/>
            <w:szCs w:val="24"/>
          </w:rPr>
          <w:t>www.obchodsludmi.sk</w:t>
        </w:r>
      </w:hyperlink>
      <w:r>
        <w:rPr>
          <w:rFonts w:ascii="Times New Roman" w:eastAsia="Times New Roman" w:hAnsi="Times New Roman" w:cs="Times New Roman"/>
          <w:sz w:val="24"/>
          <w:szCs w:val="24"/>
        </w:rPr>
        <w:t>.</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V súlade s článkom 28 Dohovoru o právach dieťaťa sa odporúča prijímať efektívne opatrenia pre podporu a povzbudenie pravidelnej dochádzky do školy a na obmedzenie počtu tých žiakov, ktorí školskú dochádzku neukončia.</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10.Školám a školským zariadeniam sa odporúča vypracovanie vlastných programov prevencie šikanovania v súlade so Smernicou č. 36/2018 k prevencii a riešeniu šikanovania žiakov v školách a školských zariadeniach, ktorá je účinná od 1. septembra 2018(</w:t>
      </w:r>
      <w:hyperlink r:id="rId87" w:history="1">
        <w:r>
          <w:rPr>
            <w:rStyle w:val="Hypertextovprepojenie"/>
            <w:rFonts w:ascii="Times New Roman" w:eastAsia="Times New Roman" w:hAnsi="Times New Roman" w:cs="Times New Roman"/>
            <w:sz w:val="24"/>
            <w:szCs w:val="24"/>
          </w:rPr>
          <w:t>http://www.minedu.sk/data/att/13481.pdf</w:t>
        </w:r>
      </w:hyperlink>
      <w:r>
        <w:rPr>
          <w:rFonts w:ascii="Times New Roman" w:eastAsia="Times New Roman" w:hAnsi="Times New Roman" w:cs="Times New Roman"/>
          <w:sz w:val="24"/>
          <w:szCs w:val="24"/>
        </w:rPr>
        <w:t xml:space="preserve">). V súlade s čl. 7 smernice pri podozrení na šikanovanie žiaka spolupracujú riaditeľ školy, koordinátor prevencie, výchovný poradca, </w:t>
      </w:r>
      <w:r>
        <w:rPr>
          <w:rFonts w:ascii="Times New Roman" w:eastAsia="Times New Roman" w:hAnsi="Times New Roman" w:cs="Times New Roman"/>
          <w:sz w:val="24"/>
          <w:szCs w:val="24"/>
        </w:rPr>
        <w:lastRenderedPageBreak/>
        <w:t>ďalší pedagogickí zamestnanci a odborní zamestnanci s rodinou obete a s rodinou agresora, vedú rozhovory so zákonnými zástupcami obete, agresora, svedka, dbajú na zachovanie dôvernosti informácií. O týchto úkonoch osoba poverená riaditeľom školy vyhotovuje zápis, z ktorého po jednom vyhotovení poskytne každej zo zúčastnených osôb. Riaditeľ školy zodpovedá za systémové aktivity školy v oblasti prevencie a rozpracúva podrobnosti prevencie a riešenia šikanovania vo vnútornom predpise školy.</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11.Odporúčame školám zvyšovať u žiakov povedomie o trestnoprávnej zodpovednosti pri prejavoch šikanovania či iného rizikového správania a u pedagogických a odborných zamestnancov ich povedomie o trestnoprávnej zodpovednosti v prípade jej neriešenia v súlade so Smernicou č. 36/2018 k prevencii a riešeniu šikanovania žiakov v školách a školských zariadeniach. </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12.V súlade so Smernicou č. 36/2018 k prevencii a riešeniu šikanovania žiakov v školách a školských zariadeniach je evidovanie záznamov o riešení šikanovania povinné, preto sa prostredníctvom upravených štatistických výkazoch o prospechu budú zbierať údaje o riešení šikanovania na školách.</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13.Je potrebné vopred si preveriť ponúkané preventívne aktivity a programy s cieľom predísť prípadnému nežiaducemu vplyvu laických a neodborných aktivít, ako aj škodlivému vplyvu kultov, siekt či extrémistických organizácií na deti a žiakov. Riaditeľ školy sa môže v prípade potreby preverenia informácií obrátiť na cirkevný odbor Ministerstva kultúry SR, občianske združenie Integra –Centrum prevencie v oblasti siekt, na Poradensko-informačné centrá Policajného zboru SR.</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14.Odporúča sa vedeniu školy, učiteľovi –koordinátorovi prevencie a triednemu učiteľovi priebežne informovať zákonných zástupcov o preventívnych aktivitách školy, ako aj o možnostiach odbornej pomoci, ktorú poskytujú CPPPaP.</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15.Odporúčame školám na využitie text pod názvom Školská socializácia a nové výzvy v prevencii, kde získajú základnú orientáciu o nových výzvach v prevencii nežiaduceho/rizikového správania žiakova zároveň rámcové metodické odporúčania ako na ne reagovať. V texte dávame do kontextu prevenciu so socializačným procesom v škole a rozšírené hranie hier detí na internete s nebezpečenstvom groomingu a sexuálneho zneužitia. Upriamujeme pozornosť aj na aktuálne dáta v oblasti užívania drog u mladých, konkrétne užívanie psychoaktívnych látok rastlinného pôvodu a rizikový prístup detí a žiakov k vlastnému stravovaniu, t. j. hrozbu porúch príjmu potravy (anorexia...). Text je dostupný nahttp://www.statpedu.sk/files/sk/publikacna-cinnost/metodiky/skolska-socializacia-nove-vyzvy-prevencii.pdf</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16.V oblasti školskej úrazovosti je riaditeľ školy a školského zariadenia povinný dodržiavať lehotu zavádzania každej udalosti do webovej aplikácie na štatistické účely podľa metodického usmernenia č. 4/2009-R čl. 4 ods. 1 (do 7 kalendárnych dní od vzniku každého školského úrazu).</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17.Zabezpečiťdôslednú revíziu školských poriadkov zaangažovaním všetkých skupín zainteresovaných do procesu edukácie, spolupracovať s nimi pri odhaľovaní a eliminovaní rôznych negatívnych javov v škole, využívať účinné alternatívne spôsoby oboznamovania žiakov s obsahom školského poriadku, viesť žiakov k porozumeniu jeho obsahu, k rešpektovaniu nastavených pravidiel.</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18.Pri realizácii preventívnych činností školy riaditeľ školy, koordinátor prevencie a triedny učiteľ venujú zvýšenú pozornosť efektivite týchto činností. Za efektívnu stratégiu sa nepovažujú jednorazové činnosti, kultúrne podujatia, moralizovanie a zastrašovanie. Odporúča sa využívať ponuku preventívnych aktivít ponúkaných CPPPaP a ďalšími odbornými pracoviskami poradenských služieb a preventívnych služieb v regióne. Do preventívnych činností škola zapája žiacku školskú radu, radu školy a zriaďovateľa.</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19.Vykonávaťefektívny monitoring odhaľovania negatívnych javov v správaní sa žiakov a príznakov šikanovania, odhaľovať zdroje sociálno-patologických javov a uplatňovať účinné prostriedky na oslabenie ich vplyvu. Odporúčania a nástroje na monitorovanie problémových situácií v triede a škole sú na </w:t>
      </w:r>
      <w:hyperlink r:id="rId88" w:history="1">
        <w:r>
          <w:rPr>
            <w:rStyle w:val="Hypertextovprepojenie"/>
            <w:rFonts w:ascii="Times New Roman" w:eastAsia="Times New Roman" w:hAnsi="Times New Roman" w:cs="Times New Roman"/>
            <w:sz w:val="24"/>
            <w:szCs w:val="24"/>
          </w:rPr>
          <w:t>https://www.komposyt.sk/pre-odbornikov/odborne-zdroje/uzitocne-linky</w:t>
        </w:r>
      </w:hyperlink>
      <w:r>
        <w:rPr>
          <w:rFonts w:ascii="Times New Roman" w:eastAsia="Times New Roman" w:hAnsi="Times New Roman" w:cs="Times New Roman"/>
          <w:sz w:val="24"/>
          <w:szCs w:val="24"/>
        </w:rPr>
        <w:t>.</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20.Na pomoc pri zabezpečovaní prevencie ponúkame školám na využitie nasledujúce podklady a zdroje dostupné na webovom portáli ŠPÚ:</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Všetci to robia!, K prevencii v škole a DVD „Alkohol skrytý nepriateľ“ – metodicko-preventívne publikácie vtlačenej (bizikova@statpedu.sk) i elektronickej podobe </w:t>
      </w:r>
      <w:hyperlink r:id="rId89" w:history="1">
        <w:r>
          <w:rPr>
            <w:rStyle w:val="Hypertextovprepojenie"/>
            <w:rFonts w:ascii="Times New Roman" w:eastAsia="Times New Roman" w:hAnsi="Times New Roman" w:cs="Times New Roman"/>
            <w:sz w:val="24"/>
            <w:szCs w:val="24"/>
          </w:rPr>
          <w:t>http://www.statpedu.sk/sk/metodicky-portal/metodicke-podnety/vsetci-robia-k-prevencii-skole.html</w:t>
        </w:r>
      </w:hyperlink>
      <w:r>
        <w:rPr>
          <w:rFonts w:ascii="Times New Roman" w:eastAsia="Times New Roman" w:hAnsi="Times New Roman" w:cs="Times New Roman"/>
          <w:sz w:val="24"/>
          <w:szCs w:val="24"/>
        </w:rPr>
        <w:t>.</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-Východiská k tvorbe stratégie školy v prevencii rizikového správania detí a žiakov –rámec (pomôcka) pre školy a školské zariadenia na prípravu (školskej) preventívnej stratégie</w:t>
      </w:r>
      <w:hyperlink r:id="rId90" w:history="1">
        <w:r>
          <w:rPr>
            <w:rStyle w:val="Hypertextovprepojenie"/>
            <w:rFonts w:ascii="Times New Roman" w:eastAsia="Times New Roman" w:hAnsi="Times New Roman" w:cs="Times New Roman"/>
            <w:sz w:val="24"/>
            <w:szCs w:val="24"/>
          </w:rPr>
          <w:t>http://www.statpedu.sk/sk/metodicky-portal/metodicke-podnety/vychodiska-k-tvorbe-strategie-skoly-prevencii-rizikoveho-spravania-deti-ziakov.html</w:t>
        </w:r>
      </w:hyperlink>
      <w:r>
        <w:rPr>
          <w:rFonts w:ascii="Times New Roman" w:eastAsia="Times New Roman" w:hAnsi="Times New Roman" w:cs="Times New Roman"/>
          <w:sz w:val="24"/>
          <w:szCs w:val="24"/>
        </w:rPr>
        <w:t>.</w:t>
      </w:r>
    </w:p>
    <w:p w:rsidR="00A21029" w:rsidRDefault="00A21029">
      <w:pPr>
        <w:spacing w:after="0"/>
        <w:jc w:val="both"/>
        <w:rPr>
          <w:rFonts w:ascii="Times New Roman" w:eastAsia="Times New Roman" w:hAnsi="Times New Roman" w:cs="Times New Roman"/>
          <w:sz w:val="24"/>
          <w:szCs w:val="24"/>
        </w:rPr>
      </w:pPr>
    </w:p>
    <w:p w:rsidR="00A21029" w:rsidRDefault="00A21029">
      <w:pPr>
        <w:spacing w:after="0" w:line="240" w:lineRule="auto"/>
        <w:ind w:right="-20"/>
        <w:rPr>
          <w:rFonts w:ascii="Times New Roman" w:eastAsia="Times New Roman" w:hAnsi="Times New Roman" w:cs="Times New Roman"/>
          <w:b/>
          <w:bCs/>
          <w:i/>
          <w:color w:val="000000"/>
          <w:sz w:val="24"/>
          <w:szCs w:val="24"/>
        </w:rPr>
      </w:pPr>
    </w:p>
    <w:p w:rsidR="00A21029" w:rsidRDefault="005F5AC9">
      <w:pPr>
        <w:spacing w:after="0" w:line="240" w:lineRule="auto"/>
        <w:ind w:right="-20"/>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Výchovné a kariérové poradenstvo</w:t>
      </w:r>
    </w:p>
    <w:p w:rsidR="00A21029" w:rsidRDefault="00A21029">
      <w:pPr>
        <w:spacing w:after="0" w:line="240" w:lineRule="auto"/>
        <w:ind w:right="-20"/>
        <w:rPr>
          <w:rFonts w:ascii="Times New Roman" w:eastAsia="Times New Roman" w:hAnsi="Times New Roman" w:cs="Times New Roman"/>
          <w:i/>
          <w:sz w:val="24"/>
          <w:szCs w:val="24"/>
        </w:rPr>
      </w:pP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Podporovať zvyšovanie odborných kompetencií výchovného poradcu prostredníctvom vzdelávania účasťou na národných projektoch, odborných seminároch a konferenciách, činnosťou v stavovských organizáciách a pod.</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 profesijnej orientácii žiakov ZŠ sa odporúča nadväzovať a prehlbovať spoluprácu a väzby medzi ZŠ, SOŠ a zamestnávateľmi, venovať osobitnú pozornosť približovaniu možností systému duálneho vzdelávania a ostatných foriem odborného vzdelávania a prípravy v technických odboroch vzdelávania žiakom a ich zákonným zástupcom.</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3.Výchovným poradcom ZŠ sa odporúča využívať informácie o aktuálnej ponuke učebných miest pre nasledujúci školský rok v systéme duálneho vzdelávania zverejnenej na </w:t>
      </w:r>
      <w:hyperlink r:id="rId91" w:history="1">
        <w:r>
          <w:rPr>
            <w:rStyle w:val="Hypertextovprepojenie"/>
            <w:rFonts w:ascii="Times New Roman" w:eastAsia="Times New Roman" w:hAnsi="Times New Roman" w:cs="Times New Roman"/>
            <w:sz w:val="24"/>
            <w:szCs w:val="24"/>
          </w:rPr>
          <w:t>www.potrebyovp.skawww.dualnysystem.sk</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4.Výchovným poradcom a kariérovým poradcom sa odporúča využívať materiály zverejnené na</w:t>
      </w:r>
      <w:hyperlink r:id="rId92" w:history="1">
        <w:r>
          <w:rPr>
            <w:rStyle w:val="Hypertextovprepojenie"/>
            <w:rFonts w:ascii="Times New Roman" w:eastAsia="Times New Roman" w:hAnsi="Times New Roman" w:cs="Times New Roman"/>
            <w:sz w:val="24"/>
            <w:szCs w:val="24"/>
          </w:rPr>
          <w:t>http://www.minedu.sk/vychovne-psychologicke-a-specialnopedagogicke-poradenstvo/</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5.ŠVSposkytujú spracované informácie z prechodu žiakov zo ZŠ na SŠ pre výchovných poradcov, ZŠ, SŠ, OŠ OÚ, CPPPaP, zriaďovateľov a ďalšie organizácie v školstve. Súčasne sa tieto informácie zverejňujú na </w:t>
      </w:r>
      <w:hyperlink r:id="rId93" w:history="1">
        <w:r>
          <w:rPr>
            <w:rStyle w:val="Hypertextovprepojenie"/>
            <w:rFonts w:ascii="Times New Roman" w:eastAsia="Times New Roman" w:hAnsi="Times New Roman" w:cs="Times New Roman"/>
            <w:sz w:val="24"/>
            <w:szCs w:val="24"/>
          </w:rPr>
          <w:t>www.svs.edu.sk</w:t>
        </w:r>
      </w:hyperlink>
      <w:r>
        <w:rPr>
          <w:rFonts w:ascii="Times New Roman" w:eastAsia="Times New Roman" w:hAnsi="Times New Roman" w:cs="Times New Roman"/>
          <w:sz w:val="24"/>
          <w:szCs w:val="24"/>
        </w:rPr>
        <w:t>. Ide o informácie týkajúce sa možností štúdia na SŠ–plány, záujem, naplnenosť, informácie o kritériách prijímania na jednotlivé SŠ, informácie z Testovania žiakov deviatych a piatych ročníkov ZŠ.</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6.Preukázateľne zaznamenávať výsledky monitorovania zameraného na zisťovanie hodnotovej orientácie žiakov a prijímať k prípadným negatívnym zisteniam adekvátne opatrenia, vrátane kontroly ich plnenia.</w:t>
      </w:r>
    </w:p>
    <w:p w:rsidR="00A21029" w:rsidRDefault="00A21029">
      <w:pPr>
        <w:spacing w:after="0" w:line="240" w:lineRule="auto"/>
        <w:rPr>
          <w:rFonts w:ascii="Times New Roman" w:eastAsia="Times New Roman" w:hAnsi="Times New Roman" w:cs="Times New Roman"/>
          <w:b/>
          <w:bCs/>
          <w:color w:val="000000"/>
          <w:sz w:val="26"/>
          <w:szCs w:val="26"/>
        </w:rPr>
      </w:pPr>
    </w:p>
    <w:p w:rsidR="00A21029" w:rsidRDefault="005F5AC9">
      <w:pPr>
        <w:spacing w:after="0" w:line="240" w:lineRule="auto"/>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Deti a žiaci so špeciálnymi výchovno-vzdelávacími potrebami </w:t>
      </w:r>
    </w:p>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sz w:val="24"/>
          <w:szCs w:val="24"/>
        </w:rPr>
      </w:pP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Zabezpečovať a plniť úlohy vyplývajúce zo Stratégie SR pre integráciu Rómov do roku 2020, najmä:</w:t>
      </w: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-dôsledne dodržiavať postupy prijímania žiakov do ŠZŠ, podporovať používanie rómskeho jazyka v predprimánom vzdelávaní a primárnom vzdelávaní. </w:t>
      </w: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2.V školách, ktoré vzdelávajú deti a žiakov zo SZP, v spolupráci so zriaďovateľmi, príslušnými úradmi práce sociálnych vecí a rodiny a komunitnými centrami prijímať opatrenia na zlepšenie dochádzky, správania a vzdelávacích výsledkov a pri výchove a vzdelávaní týchto detí a žiakov vytvárať vhodné individuálne podmienky.</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3.Zintenzívniť poradenskú a osvetovú činnosť pedagogických zamestnancov škôl pre zákonných zástupcov detí a žiakov so ŠVVP a tým zvyšovať ich povedomie o vzdelávacích potrebách žiakov.4.MPC prostredníctvom ROCEPO, ktoré je integrálnou súčasťou regionálneho pracoviska MPC v Prešove a má celoslovenskú pôsobnosť:</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zabezpečuje vzdelávanie pre pedagogických zamestnancov a odborných zamestnancov v rámci ich profesijného rastu,</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poskytuje odborno-metodickú pomoc školám a školským zariadeniam v oblasti výchovy a vzdelávania na podporu inklúzie detí a žiakov zo SZP  a detí a žiakov zo SZP z marginalizovaných rómskych komunít,</w:t>
      </w:r>
    </w:p>
    <w:p w:rsidR="00A21029" w:rsidRDefault="005F5A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realizuje prieskum o postavení žiaka zo SZP vo výchovno-vzdelávacom systéme v SR,</w:t>
      </w:r>
    </w:p>
    <w:p w:rsidR="00A21029" w:rsidRDefault="005F5AC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plní úlohy v súlade s aktualizovanými Akčnými plánmi aktualizovanej Stratégie SR pre integráciu Rómov do roku 2020,-realizuje hospitačné pozorovania učiteľov pri práci s deťmi a žiakmi zo SZP a deťom a žiakom zo SZP z marginalizovaných rómskych komunít a na základe analýzy výsledkov navrhuje odporúčania na skvalitnenie výchovno-vzdelávacieho procesu.</w:t>
      </w:r>
    </w:p>
    <w:p w:rsidR="00A21029" w:rsidRDefault="005F5AC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5.Odporúčame školám zabezpečiť súčinnosť pri prieskume MPC ROCEPO o postavení žiaka zo SZP vo výchovno-vzdelávacom systéme v SR.</w:t>
      </w: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6.Školám sa odporúča na základe informovaného súhlasu dotknutej osoby –zákonného zástupcu dieťaťa alebo žiaka, poskytnúť zariadeniam školského výchovného poradenstva a prevencie (ďalej len „poradenské zariadenia“) vstupné informácie o deťoch a žiakoch potrebné pre odbornú diagnostiku na účely posúdenia ŠVVP vyplývajúcich zo SZP.</w:t>
      </w: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7.Dodržiavať ustanovenia Dohovoru o právach osôb so zdravotným postihnutím, ktorý podľa čl. 7 ods. 5 Ústavy SR má prednosť pred zákonmi a SR jeho prijatím uznala právo osôb so zdravotným postihnutím na vzdelanie bez diskriminácie a na základe rovnakých príležitostí v začleňujúcom vzdelávacom systéme na všetkých úrovniach vrátane celoživotného vzdelávania.</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8.Deťom a žiakom so zdravotným znevýhodnením umožniť aj v mimo vyučovacom čase používanie kompenzačných špeciálnych učebných pomôcok a iných pomôcok a poskytovať im primerané úpravy v súlade s ich individuálnymi potrebami.</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9.Rediagnostické vyšetrenie dieťaťa a žiaka vykonať vždy, ak je odôvodnený predpoklad, že sa zmenil charakter jeho ŠVVP a je potrebné vykonať úpravy smerujúce k optimalizácii jeho vzdelávania. Frekvenciu rediagnostických vyšetrení neurčuje žiadny právny predpis, o rediagnostiku  môže požiadať aj zákonný zástupca.</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10.V záujme skvalitnenia podmienok pre výchovu a vzdelávanie detí a žiakov so zdravotným znevýhodnením vytvoriť bezbariérové prostredie, vrátane vstupu do budovy školy, pre žiakov, ktorí nedokážu prekonať bariéry plynúce z ich zdravotného znevýhodnenia sa odporúča v súlade s právnymi predpismi zabezpečiť asistenta učiteľa, pomocného vychovávateľa a vytvoriť odbornú personálnu podporu prostredníctvom pracovných miest pre odborných zamestnancov.</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11.V súlade s ustanovením § 26 ods. 2 zákona č. 245/2008 Z. z. o výchove a vzdelávaní (školský zákon) a o zmene a doplnení niektorých zákonov v není neskorších predpisov(ďalej len „školský zákon) môže riaditeľ školy povoliť individuálny učebný plán aj žiakovi so zdravotným znevýhodnením na žiadosť jeho zákonného zástupcu alebo na žiadosť žiaka, ktorý je plnoletý. Závažným dôvodom na podanie príslušnej žiadosti môže byť napríklad zhoršenie zdravotného stavu žiaka s Aspergerovým syndrómom, žiaka s vývinovou poruchou aktivity spojenou s hyperaktivitou, resp. iného žiaka v určitom období alebo v súvislosti s jeho účasťou na niektorom vyučovacom predmete, ak je to podľa odborníkov v záujme zlepšenia jeho zdravotného stavu (ošetrujúci lekár dieťaťa, poradenské zariadenie, v ktorom je žiak evidovaný). V tomto prípade sa neuplatňuje §24 ods. 2 písm. a) školského zákona o oslobodení od povinnosti dochádzať do školy, ani ďalšie ustanovenia § 24 školského zákona.</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12.Podporné opatrenia pri výchove a vzdelávaní žiakov so zdravotným znevýhodnením a všeobecným intelektovým nadaním uplatňovať o. i. s využitím finančných prostriedkov zahrnutých do rozpočtu školy na základe klasifikácie týchto žiakov pre výpočet koeficientu personálnej náročnosti podľa prílohy č. 8 (ZŠ) a prílohy č. 9 (SŠ) k nariadeniu vlády č. 630/2008 Z. z., ktorým sa ustanovujú podrobnosti rozpisu finančných prostriedkov zo štátneho rozpočtu pre školy a školské zariadenia v znení neskorších predpisov.</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13.Venovať pozornosť skvalitneniu spolupráce so zákonnými zástupcami rómskych detí.</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14.Zapájať zákonných zástupcov všetkých detí a žiakov do komunitných aktivít školy podieľajúcich sa na výchove a vzdelávaní detí a žiakov so ŠVVP.15.MŠVVaŠ SR schválilo Dodatok č. 1 k vzdelávacím programom pre žiakov so zdravotným znevýhodnením pre ZŠ, </w:t>
      </w:r>
      <w:r>
        <w:rPr>
          <w:rFonts w:ascii="Times New Roman" w:eastAsia="Times New Roman" w:hAnsi="Times New Roman" w:cs="Times New Roman"/>
          <w:sz w:val="24"/>
          <w:szCs w:val="24"/>
        </w:rPr>
        <w:lastRenderedPageBreak/>
        <w:t xml:space="preserve">dostupné na </w:t>
      </w:r>
      <w:hyperlink r:id="rId94" w:history="1">
        <w:r>
          <w:rPr>
            <w:rStyle w:val="Hypertextovprepojenie"/>
            <w:rFonts w:ascii="Times New Roman" w:eastAsia="Times New Roman" w:hAnsi="Times New Roman" w:cs="Times New Roman"/>
            <w:sz w:val="24"/>
            <w:szCs w:val="24"/>
          </w:rPr>
          <w:t>http://www.minedu.sk/dodatok-k-vzdelavacim-programom-pre-ziakov-so-zdravotnym-znevyhodnenim-pre-zakladne-skoly/</w:t>
        </w:r>
      </w:hyperlink>
      <w:r>
        <w:rPr>
          <w:rFonts w:ascii="Times New Roman" w:eastAsia="Times New Roman" w:hAnsi="Times New Roman" w:cs="Times New Roman"/>
          <w:sz w:val="24"/>
          <w:szCs w:val="24"/>
        </w:rPr>
        <w:t xml:space="preserve">a Dodatokč. 2 k vzdelávacím programom pre žiakov so zdravotným znevýhodnením a všeobecným intelektovým nadaním, dostupné na </w:t>
      </w:r>
      <w:hyperlink r:id="rId95" w:history="1">
        <w:r>
          <w:rPr>
            <w:rStyle w:val="Hypertextovprepojenie"/>
            <w:rFonts w:ascii="Times New Roman" w:eastAsia="Times New Roman" w:hAnsi="Times New Roman" w:cs="Times New Roman"/>
            <w:sz w:val="24"/>
            <w:szCs w:val="24"/>
          </w:rPr>
          <w:t>http://www.minedu.sk/dodatok-c-2-k-vp-pre-ziakov-so-zdravotnym-znevyhodnenim-a-vseobecnym-intelektovym-nadanim/</w:t>
        </w:r>
      </w:hyperlink>
      <w:r>
        <w:rPr>
          <w:rFonts w:ascii="Times New Roman" w:eastAsia="Times New Roman" w:hAnsi="Times New Roman" w:cs="Times New Roman"/>
          <w:sz w:val="24"/>
          <w:szCs w:val="24"/>
        </w:rPr>
        <w:t>.</w:t>
      </w:r>
    </w:p>
    <w:p w:rsidR="00A21029" w:rsidRDefault="00A21029">
      <w:pPr>
        <w:spacing w:line="240" w:lineRule="auto"/>
        <w:rPr>
          <w:rFonts w:ascii="Times New Roman" w:hAnsi="Times New Roman" w:cs="Times New Roman"/>
          <w:b/>
          <w:sz w:val="28"/>
          <w:szCs w:val="28"/>
        </w:rPr>
      </w:pPr>
    </w:p>
    <w:p w:rsidR="00A21029" w:rsidRDefault="005F5AC9">
      <w:pPr>
        <w:spacing w:after="0" w:line="240" w:lineRule="auto"/>
        <w:rPr>
          <w:rFonts w:ascii="Times New Roman" w:hAnsi="Times New Roman" w:cs="Times New Roman"/>
          <w:b/>
          <w:i/>
          <w:sz w:val="24"/>
          <w:szCs w:val="24"/>
        </w:rPr>
      </w:pPr>
      <w:r>
        <w:rPr>
          <w:rFonts w:ascii="Times New Roman" w:hAnsi="Times New Roman" w:cs="Times New Roman"/>
          <w:b/>
          <w:i/>
          <w:sz w:val="24"/>
          <w:szCs w:val="24"/>
        </w:rPr>
        <w:t>Inkluzívne vzdelávanie</w:t>
      </w:r>
    </w:p>
    <w:p w:rsidR="00A21029" w:rsidRDefault="00A21029">
      <w:pPr>
        <w:spacing w:line="240" w:lineRule="auto"/>
        <w:jc w:val="both"/>
        <w:rPr>
          <w:rFonts w:ascii="Times New Roman" w:hAnsi="Times New Roman" w:cs="Times New Roman"/>
          <w:sz w:val="24"/>
          <w:szCs w:val="24"/>
        </w:rPr>
      </w:pP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t>1.Pri podpore inkluzívneho vzdelávania sa odporúča využívať pri vzdelávaní inovatívne technológie a zážitkové vzdelávanie s prvkami scitlivovania, vzdelávacie portály s metodickými návodmi v oblasti inkluzívneho vzdelávania (napr. Online živá knižnica, Storiesthatmove).</w:t>
      </w: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t>2.Vytvárať priestor na spoluprácu so zákonnými zástupcami a ich rodinnými príslušníkmi, s miestnymi a mimovládnymi organizáciami v oblasti inkluzívneho vzdelávania a scitlivovania detí, žiakov a študentov. Využívať príležitosť podporných inkluzívnych programov (Vnímavá škola, Škola inkluzionistov, Generácia 3.0).</w:t>
      </w: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t>3.Využívať v bežnom vyučovaní jazykov bezplatné e-knihyzo série Príbehmi k poznaniu s autentickými výpoveďami ľudí z menšín, so zdravotným znevýhodnením, sociálne znevýhodnených a neúplných rodinných prostredí.</w:t>
      </w: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4.Uplatňovaním vhodných pedagogických a odborných intervencií realizovať inkluzívne vzdelávanie detí a žiakov, u ktorých je takéto vzdelávanie vhodné, vo všetkých MŠ, ZŠ a SŠ, t. j. verejných, súkromných a cirkevných s využitím špecifických metód výučby  apodporných opatrení. </w:t>
      </w:r>
    </w:p>
    <w:p w:rsidR="00A21029" w:rsidRDefault="005F5AC9">
      <w:pPr>
        <w:spacing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5.Pri zavádzaní inkluzívneho vzdelávania vytvárať inkluzívne tímy zložené z pedagogických zamestnancov a odborných zamestnancov. Implementovať princípy inklúzie, vytvárať klímu školy pre vzájomnú spoluprácu. Pedagogickú diagnostiku orientovať predovšetkým na zohľadňovanie skrytého potenciálu vo vzdelávaní, identifikovanie bariér a nerovností vo vzdelávaní a ich následné odstraňovanie a identifikovanie rizikových faktorov.</w:t>
      </w:r>
    </w:p>
    <w:p w:rsidR="00A21029" w:rsidRDefault="00A21029">
      <w:pPr>
        <w:spacing w:before="200" w:after="0" w:line="240" w:lineRule="auto"/>
        <w:ind w:right="55" w:firstLine="528"/>
        <w:jc w:val="both"/>
        <w:rPr>
          <w:rFonts w:ascii="Times New Roman" w:eastAsia="Times New Roman" w:hAnsi="Times New Roman" w:cs="Times New Roman"/>
          <w:b/>
          <w:bCs/>
          <w:color w:val="000000"/>
          <w:sz w:val="26"/>
          <w:szCs w:val="26"/>
        </w:rPr>
      </w:pPr>
    </w:p>
    <w:p w:rsidR="00A21029" w:rsidRDefault="005F5AC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Súťaže</w:t>
      </w:r>
    </w:p>
    <w:p w:rsidR="00A21029" w:rsidRDefault="00A21029">
      <w:pPr>
        <w:spacing w:after="0" w:line="240" w:lineRule="auto"/>
        <w:rPr>
          <w:rFonts w:ascii="Times New Roman" w:eastAsia="Times New Roman" w:hAnsi="Times New Roman" w:cs="Times New Roman"/>
          <w:i/>
          <w:sz w:val="24"/>
          <w:szCs w:val="24"/>
        </w:rPr>
      </w:pP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MŠVVaŠ  SR  je  vyhlasovateľom  súťaží  detí  a  žiakov  škôl  a  školských  zariadení, ktoré sa konajú v súlade so zaregistrovanými organizačnými poriadkami.</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Prehľad  celoštátnych  kôl  súťaží  je  zverejnený  na </w:t>
      </w:r>
      <w:r>
        <w:rPr>
          <w:rFonts w:ascii="Times New Roman" w:eastAsia="Times New Roman" w:hAnsi="Times New Roman" w:cs="Times New Roman"/>
          <w:color w:val="0000FF"/>
          <w:sz w:val="24"/>
          <w:szCs w:val="24"/>
        </w:rPr>
        <w:t> </w:t>
      </w:r>
      <w:hyperlink r:id="rId96" w:history="1">
        <w:r>
          <w:rPr>
            <w:rFonts w:ascii="Times New Roman" w:eastAsia="Times New Roman" w:hAnsi="Times New Roman" w:cs="Times New Roman"/>
            <w:color w:val="0000FF"/>
            <w:sz w:val="24"/>
            <w:szCs w:val="24"/>
            <w:u w:val="single"/>
          </w:rPr>
          <w:t>www.minedu.sk</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v menu  Regionálne školstvo – Súťaže detí a žiakov.</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Zoznam  predmetových  olympiád  a  postupových  súťaží  zabezpečovaných  organizáciou</w:t>
      </w:r>
    </w:p>
    <w:p w:rsidR="00A21029" w:rsidRDefault="005F5AC9">
      <w:pPr>
        <w:spacing w:line="240" w:lineRule="auto"/>
        <w:ind w:left="-360"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IUVENTA je zverejnený na </w:t>
      </w:r>
      <w:hyperlink r:id="rId97" w:history="1">
        <w:r>
          <w:rPr>
            <w:rFonts w:ascii="Times New Roman" w:eastAsia="Times New Roman" w:hAnsi="Times New Roman" w:cs="Times New Roman"/>
            <w:color w:val="0000FF"/>
            <w:sz w:val="24"/>
            <w:szCs w:val="24"/>
            <w:u w:val="single"/>
          </w:rPr>
          <w:t>www.olympiady.sk</w:t>
        </w:r>
        <w:r>
          <w:rPr>
            <w:rFonts w:ascii="Times New Roman" w:eastAsia="Times New Roman" w:hAnsi="Times New Roman" w:cs="Times New Roman"/>
            <w:color w:val="000000"/>
            <w:sz w:val="24"/>
            <w:szCs w:val="24"/>
          </w:rPr>
          <w:t>.</w:t>
        </w:r>
      </w:hyperlink>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Zoznam súťaží  zabezpečovaných  Štátnym  inštitútom  odborného  vzdelávania  (ďalej  len ŠIOV“)  je zverejnený na </w:t>
      </w:r>
      <w:hyperlink r:id="rId98" w:history="1">
        <w:r>
          <w:rPr>
            <w:rFonts w:ascii="Times New Roman" w:eastAsia="Times New Roman" w:hAnsi="Times New Roman" w:cs="Times New Roman"/>
            <w:color w:val="0000FF"/>
            <w:sz w:val="24"/>
            <w:szCs w:val="24"/>
            <w:u w:val="single"/>
          </w:rPr>
          <w:t>www.siov.sk</w:t>
        </w:r>
        <w:r>
          <w:rPr>
            <w:rFonts w:ascii="Times New Roman" w:eastAsia="Times New Roman" w:hAnsi="Times New Roman" w:cs="Times New Roman"/>
            <w:color w:val="000000"/>
            <w:sz w:val="24"/>
            <w:szCs w:val="24"/>
          </w:rPr>
          <w:t>.</w:t>
        </w:r>
      </w:hyperlink>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Zoznam súťaží zabezpečovaných ŠPÚ je zverejnený na </w:t>
      </w:r>
      <w:r>
        <w:rPr>
          <w:rFonts w:ascii="Times New Roman" w:eastAsia="Times New Roman" w:hAnsi="Times New Roman" w:cs="Times New Roman"/>
          <w:color w:val="0000FF"/>
          <w:sz w:val="24"/>
          <w:szCs w:val="24"/>
        </w:rPr>
        <w:t> </w:t>
      </w:r>
      <w:hyperlink r:id="rId99" w:history="1">
        <w:r>
          <w:rPr>
            <w:rFonts w:ascii="Times New Roman" w:eastAsia="Times New Roman" w:hAnsi="Times New Roman" w:cs="Times New Roman"/>
            <w:color w:val="0000FF"/>
            <w:sz w:val="24"/>
            <w:szCs w:val="24"/>
            <w:u w:val="single"/>
          </w:rPr>
          <w:t>www.statpedu.sk</w:t>
        </w:r>
        <w:r>
          <w:rPr>
            <w:rFonts w:ascii="Times New Roman" w:eastAsia="Times New Roman" w:hAnsi="Times New Roman" w:cs="Times New Roman"/>
            <w:color w:val="000000"/>
            <w:sz w:val="24"/>
            <w:szCs w:val="24"/>
          </w:rPr>
          <w:t>.</w:t>
        </w:r>
      </w:hyperlink>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 Zoznam   športových   súťaží   vyhlasovaných   MŠVVaŠ   SR,   okrem   športových  súťaží špeciálneho školstva, je zverejnený na  </w:t>
      </w:r>
      <w:hyperlink r:id="rId100" w:history="1">
        <w:r>
          <w:rPr>
            <w:rFonts w:ascii="Times New Roman" w:eastAsia="Times New Roman" w:hAnsi="Times New Roman" w:cs="Times New Roman"/>
            <w:color w:val="0000FF"/>
            <w:sz w:val="24"/>
            <w:szCs w:val="24"/>
            <w:u w:val="single"/>
          </w:rPr>
          <w:t>www.minedu.sk</w:t>
        </w:r>
      </w:hyperlink>
      <w:r>
        <w:rPr>
          <w:rFonts w:ascii="Times New Roman" w:eastAsia="Times New Roman" w:hAnsi="Times New Roman" w:cs="Times New Roman"/>
          <w:color w:val="000000"/>
          <w:sz w:val="24"/>
          <w:szCs w:val="24"/>
        </w:rPr>
        <w:t xml:space="preserve">v menu Šport – Šport a zdravie a na </w:t>
      </w:r>
      <w:hyperlink r:id="rId101" w:history="1">
        <w:r>
          <w:rPr>
            <w:rFonts w:ascii="Times New Roman" w:eastAsia="Times New Roman" w:hAnsi="Times New Roman" w:cs="Times New Roman"/>
            <w:color w:val="0000FF"/>
            <w:sz w:val="24"/>
            <w:szCs w:val="24"/>
            <w:u w:val="single"/>
          </w:rPr>
          <w:t>www.skolskysport.sk</w:t>
        </w:r>
      </w:hyperlink>
      <w:r>
        <w:rPr>
          <w:rFonts w:ascii="Times New Roman" w:eastAsia="Times New Roman" w:hAnsi="Times New Roman" w:cs="Times New Roman"/>
          <w:color w:val="000000"/>
          <w:sz w:val="24"/>
          <w:szCs w:val="24"/>
        </w:rPr>
        <w:t xml:space="preserve">v časti Aktuality. Prihlasovanie škôl prebieha prostredníctvom </w:t>
      </w:r>
      <w:hyperlink r:id="rId102" w:history="1">
        <w:r>
          <w:rPr>
            <w:rFonts w:ascii="Times New Roman" w:eastAsia="Times New Roman" w:hAnsi="Times New Roman" w:cs="Times New Roman"/>
            <w:color w:val="0000FF"/>
            <w:sz w:val="24"/>
            <w:szCs w:val="24"/>
            <w:u w:val="single"/>
          </w:rPr>
          <w:t>www.skolskysport.sk</w:t>
        </w:r>
      </w:hyperlink>
      <w:r>
        <w:rPr>
          <w:rFonts w:ascii="Times New Roman" w:eastAsia="Times New Roman" w:hAnsi="Times New Roman" w:cs="Times New Roman"/>
          <w:color w:val="000000"/>
          <w:sz w:val="24"/>
          <w:szCs w:val="24"/>
        </w:rPr>
        <w:t>,  kde sú  zverejnené  aj  platné pravidlá  a propozície v  menu  danej súťaže.</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7.Odporúča sa školám zapojiť sa do súťaže Medzníky 2. svetovej vojny, ktorej cieľom je priblížiť žiakom vedomosti o Slovenskom národnom povstaní a 2. Svetovej vojne, budovať úctu mladej generácie voči obetiam fašizmu, hrdosť na národnooslobodzovacie tradície nášho ľudu.</w:t>
      </w:r>
    </w:p>
    <w:p w:rsidR="00A21029" w:rsidRDefault="005F5AC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spacing w:after="0" w:line="240" w:lineRule="auto"/>
        <w:ind w:left="101" w:right="60" w:hanging="425"/>
        <w:rPr>
          <w:rFonts w:ascii="Times New Roman" w:eastAsia="Times New Roman" w:hAnsi="Times New Roman" w:cs="Times New Roman"/>
          <w:i/>
          <w:sz w:val="24"/>
          <w:szCs w:val="24"/>
        </w:rPr>
      </w:pPr>
      <w:r>
        <w:rPr>
          <w:rFonts w:ascii="Times New Roman" w:eastAsia="Times New Roman" w:hAnsi="Times New Roman" w:cs="Times New Roman"/>
          <w:b/>
          <w:bCs/>
          <w:color w:val="000000"/>
          <w:sz w:val="26"/>
        </w:rPr>
        <w:tab/>
      </w:r>
      <w:r>
        <w:rPr>
          <w:rFonts w:ascii="Times New Roman" w:eastAsia="Times New Roman" w:hAnsi="Times New Roman" w:cs="Times New Roman"/>
          <w:b/>
          <w:bCs/>
          <w:i/>
          <w:color w:val="000000"/>
          <w:sz w:val="24"/>
          <w:szCs w:val="24"/>
        </w:rPr>
        <w:t>Podnikateľské zručnosti</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 rozvoj praktického myslenia a vedomostí o fungovaní podnikania v systéme voľného trhu  sa  základné  školy  môžu  zapojiť  do  vzdelávacieho  programu   prostredníctvom JA Slovensko: JA Základy podnikania – </w:t>
      </w:r>
      <w:r>
        <w:rPr>
          <w:rFonts w:ascii="Times New Roman" w:eastAsia="Times New Roman" w:hAnsi="Times New Roman" w:cs="Times New Roman"/>
          <w:color w:val="0000FF"/>
          <w:sz w:val="24"/>
          <w:szCs w:val="24"/>
        </w:rPr>
        <w:t> </w:t>
      </w:r>
      <w:hyperlink r:id="rId103" w:history="1">
        <w:r>
          <w:rPr>
            <w:rFonts w:ascii="Times New Roman" w:eastAsia="Times New Roman" w:hAnsi="Times New Roman" w:cs="Times New Roman"/>
            <w:color w:val="0000FF"/>
            <w:sz w:val="24"/>
            <w:szCs w:val="24"/>
            <w:u w:val="single"/>
          </w:rPr>
          <w:t>www.jaslovensko.sk/jazakladypodnikania</w:t>
        </w:r>
      </w:hyperlink>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2.Žiaci základných škôl a stredných škôl zapojení do programu Podnikanie v cestovnom ruchu môžu prezentovať svoje kľúčové kompetencie vrátane podnikateľských  zručností na 16. ročníku súťaže – Vitajte v našom regióne – </w:t>
      </w:r>
      <w:hyperlink r:id="rId104" w:history="1">
        <w:r>
          <w:rPr>
            <w:rFonts w:ascii="Times New Roman" w:eastAsia="Times New Roman" w:hAnsi="Times New Roman" w:cs="Times New Roman"/>
            <w:color w:val="0000FF"/>
            <w:sz w:val="24"/>
            <w:szCs w:val="24"/>
            <w:u w:val="single"/>
          </w:rPr>
          <w:t>www.pvcr.jaslovensko.sk</w:t>
        </w:r>
      </w:hyperlink>
      <w:r>
        <w:rPr>
          <w:rFonts w:ascii="Times New Roman" w:eastAsia="Times New Roman" w:hAnsi="Times New Roman" w:cs="Times New Roman"/>
          <w:color w:val="000000"/>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3.Učitelia základných  škôl  a stredných  škôl  majú  možnosť  voľného  prístupu  k  najväčšej európskej databáze nástrojov a metód pre podporu podnikateľského vzdelávania sprostredkované Junior Achievement Slovensko – </w:t>
      </w:r>
      <w:hyperlink r:id="rId105" w:history="1">
        <w:r>
          <w:rPr>
            <w:rFonts w:ascii="Times New Roman" w:eastAsia="Times New Roman" w:hAnsi="Times New Roman" w:cs="Times New Roman"/>
            <w:color w:val="0000FF"/>
            <w:sz w:val="24"/>
            <w:szCs w:val="24"/>
            <w:u w:val="single"/>
          </w:rPr>
          <w:t>www.tesguide.eu</w:t>
        </w:r>
        <w:r>
          <w:rPr>
            <w:rFonts w:ascii="Times New Roman" w:eastAsia="Times New Roman" w:hAnsi="Times New Roman" w:cs="Times New Roman"/>
            <w:color w:val="000000"/>
            <w:sz w:val="24"/>
            <w:szCs w:val="24"/>
          </w:rPr>
          <w:t>.</w:t>
        </w:r>
      </w:hyperlink>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4.Žiaci základných škôl  a všetkých  typov  stredných  škôl  môžu  prezentovať  kľúčové kompetencie ako je samostatnosť, rozhodnosť, vlastná tvorivosť, schopnosť prezentovať výsledky práce vrátane podnikateľských zručností na 20.ročníku Medzinárodného veľtrhu cvičných firiem. Súčasťou veľtrhu sú aj súťaže cvičných firiem o najlepší katalóg, stánok, elektronickú prezentáciu cvičnej firmy.</w:t>
      </w:r>
    </w:p>
    <w:p w:rsidR="00A21029" w:rsidRDefault="005F5AC9">
      <w:pPr>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i/>
          <w:color w:val="000000"/>
          <w:sz w:val="24"/>
          <w:szCs w:val="24"/>
        </w:rPr>
        <w:t>Finančná gramotnosť</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MŠVVaŠSR vydalo s účinnosťou od 1. septembra 2017 začínajúc prvým ročníkom aktualizovaný Národný štandard finančnej gramotnosti verzia 1.2, ktorý je zverejnený na </w:t>
      </w:r>
      <w:hyperlink r:id="rId106" w:history="1">
        <w:r>
          <w:rPr>
            <w:rStyle w:val="Hypertextovprepojenie"/>
            <w:rFonts w:ascii="Times New Roman" w:eastAsia="Times New Roman" w:hAnsi="Times New Roman" w:cs="Times New Roman"/>
            <w:sz w:val="24"/>
            <w:szCs w:val="24"/>
          </w:rPr>
          <w:t>http://www.minedu.sk/regionalne-skolstvo/</w:t>
        </w:r>
      </w:hyperlink>
      <w:r>
        <w:rPr>
          <w:rFonts w:ascii="Times New Roman" w:eastAsia="Times New Roman" w:hAnsi="Times New Roman" w:cs="Times New Roman"/>
          <w:sz w:val="24"/>
          <w:szCs w:val="24"/>
        </w:rPr>
        <w:t xml:space="preserve">,dokumenty a predpisy na </w:t>
      </w:r>
      <w:hyperlink r:id="rId107" w:history="1">
        <w:r>
          <w:rPr>
            <w:rStyle w:val="Hypertextovprepojenie"/>
            <w:rFonts w:ascii="Times New Roman" w:eastAsia="Times New Roman" w:hAnsi="Times New Roman" w:cs="Times New Roman"/>
            <w:sz w:val="24"/>
            <w:szCs w:val="24"/>
          </w:rPr>
          <w:t>http://www.minedu.sk/financna-gramotnost/</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2.Školy sú povinné zapracovať Národný štandard finančnej gramotnosti do ŠkVP. Spôsob implementácie určuje „Metodika pre zapracovanie a aplikáciu tém finančnej gramotnosti do ŠkVP základných škôl a stredných škôl“, vydaná MŠVVaŠ SR pod číslom 2018/4154:7-10E0 s účinnosťou od 1. septembra 2018, ktorá je dostupná na </w:t>
      </w:r>
      <w:hyperlink r:id="rId108" w:history="1">
        <w:r>
          <w:rPr>
            <w:rStyle w:val="Hypertextovprepojenie"/>
            <w:rFonts w:ascii="Times New Roman" w:eastAsia="Times New Roman" w:hAnsi="Times New Roman" w:cs="Times New Roman"/>
            <w:sz w:val="24"/>
            <w:szCs w:val="24"/>
          </w:rPr>
          <w:t>http://www.minedu.sk/financna-gramotnost/</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3.VMŠvrámci vzdelávacej oblasti Matematika a práca s informáciami venovať pozornosť aj počiatočnej finančnej gramotnosti detí.4.Na podporu výučby finančnej gramotnosti sa odporúča využívať centrálny informačný portál MŠVVaŠ SR </w:t>
      </w:r>
      <w:hyperlink r:id="rId109" w:history="1">
        <w:r>
          <w:rPr>
            <w:rStyle w:val="Hypertextovprepojenie"/>
            <w:rFonts w:ascii="Times New Roman" w:eastAsia="Times New Roman" w:hAnsi="Times New Roman" w:cs="Times New Roman"/>
            <w:sz w:val="24"/>
            <w:szCs w:val="24"/>
          </w:rPr>
          <w:t>http://www.minedu.sk/dalsie-</w:t>
        </w:r>
        <w:r>
          <w:rPr>
            <w:rStyle w:val="Hypertextovprepojenie"/>
            <w:rFonts w:ascii="Times New Roman" w:eastAsia="Times New Roman" w:hAnsi="Times New Roman" w:cs="Times New Roman"/>
            <w:sz w:val="24"/>
            <w:szCs w:val="24"/>
          </w:rPr>
          <w:lastRenderedPageBreak/>
          <w:t>informacne-zdroje/</w:t>
        </w:r>
      </w:hyperlink>
      <w:r>
        <w:rPr>
          <w:rFonts w:ascii="Times New Roman" w:eastAsia="Times New Roman" w:hAnsi="Times New Roman" w:cs="Times New Roman"/>
          <w:sz w:val="24"/>
          <w:szCs w:val="24"/>
        </w:rPr>
        <w:t>, kde sú sústredené všetky dôležité dokumenty, pomocné materiály a odkazy.</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5.Pri výučbe finančnej gramotnosti na všetkých troch úrovniach je potrebné klásť zvýšený dôraz na čiastkové kompetencie, ktoré sa týkajú boja proti korupcii a klientelizmu a ochrany spotrebiteľa.</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6.Odporúča sa zabezpečiť vybavenosť škôl učebnými materiálmi, pomôckami a metodickými materiálmi stimulujúcimi rozvoj finančnej gramotnosti, kontrolovať stav a úroveň rozvíjania finančnej gramotnosti žiakov, výsledky zistení zovšeobecňovať a prijímať účinné opatrenia na odstránenie zistených nedostatkov.</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7.Využívať možnosť vzdelávania pedagogických zamestnancov v oblasti rozvoja finančnej gramotnosti. </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8.ZŠmôžu využiť ponuku ŠPÚ zorganizovať interaktívny seminár na tému finančného vzdelávania v podmienkach ZŠ priamo v danej škole. </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9.ZŠ a SŠ sa odporúča na podporu finančnej gramotnosti a rozvoja správnych ekonomických návykov realizovať program Viac ako peniaze na </w:t>
      </w:r>
      <w:hyperlink r:id="rId110" w:history="1">
        <w:r>
          <w:rPr>
            <w:rStyle w:val="Hypertextovprepojenie"/>
            <w:rFonts w:ascii="Times New Roman" w:eastAsia="Times New Roman" w:hAnsi="Times New Roman" w:cs="Times New Roman"/>
            <w:sz w:val="24"/>
            <w:szCs w:val="24"/>
          </w:rPr>
          <w:t>www.viacakopeniaze.sk</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10.ZŠmôžu rozvíjať správne hodnoty a návyky v oblasti finančnej gramotnosti na prvom stupni realizáciou vzdelávacieho programu Ja a peniaze na </w:t>
      </w:r>
      <w:hyperlink r:id="rId111" w:history="1">
        <w:r>
          <w:rPr>
            <w:rStyle w:val="Hypertextovprepojenie"/>
            <w:rFonts w:ascii="Times New Roman" w:eastAsia="Times New Roman" w:hAnsi="Times New Roman" w:cs="Times New Roman"/>
            <w:sz w:val="24"/>
            <w:szCs w:val="24"/>
          </w:rPr>
          <w:t>www.jaap.jaslovensko.sk</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11.Pre prvý stupeň ZŠ je vypracovaná metodická príručka Finančná gramotnosť 1, ktorá je dostupná na </w:t>
      </w:r>
      <w:hyperlink r:id="rId112" w:history="1">
        <w:r>
          <w:rPr>
            <w:rStyle w:val="Hypertextovprepojenie"/>
            <w:rFonts w:ascii="Times New Roman" w:eastAsia="Times New Roman" w:hAnsi="Times New Roman" w:cs="Times New Roman"/>
            <w:sz w:val="24"/>
            <w:szCs w:val="24"/>
          </w:rPr>
          <w:t>www.statpedu.sk</w:t>
        </w:r>
      </w:hyperlink>
      <w:r>
        <w:rPr>
          <w:rFonts w:ascii="Times New Roman" w:eastAsia="Times New Roman" w:hAnsi="Times New Roman" w:cs="Times New Roman"/>
          <w:sz w:val="24"/>
          <w:szCs w:val="24"/>
        </w:rPr>
        <w:t>–Metodický portál –Metodické podnety –Finančné vzdelávanie–dokumenty.</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12.Na podporu boja proti korupcii bola vypracovaná publikácia Korupcia –námety na vyučovanie pre ZŠ a SŠ, ktorá je dostupná na </w:t>
      </w:r>
      <w:hyperlink r:id="rId113" w:history="1">
        <w:r>
          <w:rPr>
            <w:rStyle w:val="Hypertextovprepojenie"/>
            <w:rFonts w:ascii="Times New Roman" w:eastAsia="Times New Roman" w:hAnsi="Times New Roman" w:cs="Times New Roman"/>
            <w:sz w:val="24"/>
            <w:szCs w:val="24"/>
          </w:rPr>
          <w:t>www.statpedu.sk</w:t>
        </w:r>
      </w:hyperlink>
      <w:r>
        <w:rPr>
          <w:rFonts w:ascii="Times New Roman" w:eastAsia="Times New Roman" w:hAnsi="Times New Roman" w:cs="Times New Roman"/>
          <w:sz w:val="24"/>
          <w:szCs w:val="24"/>
        </w:rPr>
        <w:t>– Publikačná činnosť –Metodiky.</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13.Personálne podporiť rozvíjanie kompetencií funkčnej finančnej gramotnosti určením pedagogického zamestnanca, úlohou ktorého bude systematicky koordinovať a vyhodnocovať procesy a aktivity súvisiace s jej rozvíjaním.</w:t>
      </w:r>
    </w:p>
    <w:p w:rsidR="00A21029" w:rsidRDefault="00A21029">
      <w:pPr>
        <w:jc w:val="both"/>
        <w:rPr>
          <w:rFonts w:ascii="Times New Roman" w:eastAsia="Times New Roman" w:hAnsi="Times New Roman" w:cs="Times New Roman"/>
          <w:b/>
          <w:bCs/>
          <w:i/>
          <w:color w:val="000000"/>
          <w:sz w:val="24"/>
          <w:szCs w:val="24"/>
        </w:rPr>
      </w:pPr>
    </w:p>
    <w:p w:rsidR="00A21029" w:rsidRDefault="005F5AC9">
      <w:pPr>
        <w:jc w:val="both"/>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Digitálne technológie</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Školám sa odporúča priebežne sledovať časť Digitálne vzdelávanie na stránke MŠVVaŠ SR, kde nájdu aktuálne informácie k tejto téme. Odporúčame pedagógom, ktorí sa chcú podeliť so svojimi skúsenosťami s digitálnym vzdelávaním, aby ich posielali na </w:t>
      </w:r>
      <w:hyperlink r:id="rId114" w:history="1">
        <w:r>
          <w:rPr>
            <w:rStyle w:val="Hypertextovprepojenie"/>
            <w:rFonts w:ascii="Times New Roman" w:eastAsia="Times New Roman" w:hAnsi="Times New Roman" w:cs="Times New Roman"/>
            <w:sz w:val="24"/>
            <w:szCs w:val="24"/>
          </w:rPr>
          <w:t>digivzdelavanie@minedu.sk</w:t>
        </w:r>
      </w:hyperlink>
      <w:r>
        <w:rPr>
          <w:rFonts w:ascii="Times New Roman" w:eastAsia="Times New Roman" w:hAnsi="Times New Roman" w:cs="Times New Roman"/>
          <w:sz w:val="24"/>
          <w:szCs w:val="24"/>
        </w:rPr>
        <w:t>.Tieto informácie budú zverejňované v spomínanom odkaze a môžu pomôcť ďalším pedagógom  v ich vzdelávacej praxi.</w:t>
      </w: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2.Odporúčame školám zvyšovať u žiakov povedomie o trestnoprávnej zodpovednosti pri prejavoch kyberšikany či iného rizikového správania prostredníctvom nástrojov mobilnej komunikácie a internetu. Rovnako dôležité je vedenie k poznaniu jednotlivých prejavov kyberšikany a možností ako sa brániť. Odporúčame školám venovať zvýšenú pozornosť </w:t>
      </w:r>
      <w:r>
        <w:rPr>
          <w:rFonts w:ascii="Times New Roman" w:eastAsia="Times New Roman" w:hAnsi="Times New Roman" w:cs="Times New Roman"/>
          <w:sz w:val="24"/>
          <w:szCs w:val="24"/>
        </w:rPr>
        <w:lastRenderedPageBreak/>
        <w:t xml:space="preserve">ochrane detí a žiakov pri používaní internetu a bezpečnosti na internete. Na rozširovanie povedomia o bezpečnom používaní internetu odporúčame využívať </w:t>
      </w:r>
      <w:hyperlink r:id="rId115" w:history="1">
        <w:r>
          <w:rPr>
            <w:rStyle w:val="Hypertextovprepojenie"/>
            <w:rFonts w:ascii="Times New Roman" w:eastAsia="Times New Roman" w:hAnsi="Times New Roman" w:cs="Times New Roman"/>
            <w:sz w:val="24"/>
            <w:szCs w:val="24"/>
          </w:rPr>
          <w:t>www.zodpovedne.sk</w:t>
        </w:r>
      </w:hyperlink>
      <w:r>
        <w:rPr>
          <w:rFonts w:ascii="Times New Roman" w:eastAsia="Times New Roman" w:hAnsi="Times New Roman" w:cs="Times New Roman"/>
          <w:sz w:val="24"/>
          <w:szCs w:val="24"/>
        </w:rPr>
        <w:t xml:space="preserve">, </w:t>
      </w:r>
      <w:hyperlink r:id="rId116" w:history="1">
        <w:r>
          <w:rPr>
            <w:rStyle w:val="Hypertextovprepojenie"/>
            <w:rFonts w:ascii="Times New Roman" w:eastAsia="Times New Roman" w:hAnsi="Times New Roman" w:cs="Times New Roman"/>
            <w:sz w:val="24"/>
            <w:szCs w:val="24"/>
          </w:rPr>
          <w:t>www.stopline.sk</w:t>
        </w:r>
      </w:hyperlink>
      <w:r>
        <w:rPr>
          <w:rFonts w:ascii="Times New Roman" w:eastAsia="Times New Roman" w:hAnsi="Times New Roman" w:cs="Times New Roman"/>
          <w:sz w:val="24"/>
          <w:szCs w:val="24"/>
        </w:rPr>
        <w:t xml:space="preserve">, </w:t>
      </w:r>
      <w:hyperlink r:id="rId117" w:history="1">
        <w:r>
          <w:rPr>
            <w:rStyle w:val="Hypertextovprepojenie"/>
            <w:rFonts w:ascii="Times New Roman" w:eastAsia="Times New Roman" w:hAnsi="Times New Roman" w:cs="Times New Roman"/>
            <w:sz w:val="24"/>
            <w:szCs w:val="24"/>
          </w:rPr>
          <w:t>www.pomoc.sk</w:t>
        </w:r>
      </w:hyperlink>
      <w:r>
        <w:rPr>
          <w:rFonts w:ascii="Times New Roman" w:eastAsia="Times New Roman" w:hAnsi="Times New Roman" w:cs="Times New Roman"/>
          <w:sz w:val="24"/>
          <w:szCs w:val="24"/>
        </w:rPr>
        <w:t xml:space="preserve">, </w:t>
      </w:r>
      <w:hyperlink r:id="rId118" w:history="1">
        <w:r>
          <w:rPr>
            <w:rStyle w:val="Hypertextovprepojenie"/>
            <w:rFonts w:ascii="Times New Roman" w:eastAsia="Times New Roman" w:hAnsi="Times New Roman" w:cs="Times New Roman"/>
            <w:sz w:val="24"/>
            <w:szCs w:val="24"/>
          </w:rPr>
          <w:t>www.ovce.sk</w:t>
        </w:r>
      </w:hyperlink>
      <w:r>
        <w:rPr>
          <w:rFonts w:ascii="Times New Roman" w:eastAsia="Times New Roman" w:hAnsi="Times New Roman" w:cs="Times New Roman"/>
          <w:sz w:val="24"/>
          <w:szCs w:val="24"/>
        </w:rPr>
        <w:t xml:space="preserve">. Na </w:t>
      </w:r>
      <w:hyperlink r:id="rId119" w:history="1">
        <w:r>
          <w:rPr>
            <w:rStyle w:val="Hypertextovprepojenie"/>
            <w:rFonts w:ascii="Times New Roman" w:eastAsia="Times New Roman" w:hAnsi="Times New Roman" w:cs="Times New Roman"/>
            <w:sz w:val="24"/>
            <w:szCs w:val="24"/>
          </w:rPr>
          <w:t>www.neZavislost.sk</w:t>
        </w:r>
      </w:hyperlink>
      <w:r>
        <w:rPr>
          <w:rFonts w:ascii="Times New Roman" w:eastAsia="Times New Roman" w:hAnsi="Times New Roman" w:cs="Times New Roman"/>
          <w:sz w:val="24"/>
          <w:szCs w:val="24"/>
        </w:rPr>
        <w:t>môžete nájsť okrem iného aj preventívno-informatívnu mobilnú aplikáciu, ktorá pomáha k sebapoznaniu a získaniu rovnováhy medzi časom tráveným online a offline. Aplikácia je určená pre osoby staršie ako 12 rokov.</w:t>
      </w:r>
    </w:p>
    <w:p w:rsidR="00A21029" w:rsidRDefault="005F5A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3.Odporúča sa využívať ponuku preventívnych aktivít v oblasti bezpečného internetu ponúkanú CPPPaP.</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4.Ako doplnok ku klasickým vyučovacím metódam sa školám odporúča využívať digitálny vzdelávací obsah schválený ŠPÚ </w:t>
      </w:r>
      <w:hyperlink r:id="rId120" w:history="1">
        <w:r>
          <w:rPr>
            <w:rStyle w:val="Hypertextovprepojenie"/>
            <w:rFonts w:ascii="Times New Roman" w:eastAsia="Times New Roman" w:hAnsi="Times New Roman" w:cs="Times New Roman"/>
            <w:sz w:val="24"/>
            <w:szCs w:val="24"/>
          </w:rPr>
          <w:t>www.planetavedomosti.sk</w:t>
        </w:r>
      </w:hyperlink>
      <w:r>
        <w:rPr>
          <w:rFonts w:ascii="Times New Roman" w:eastAsia="Times New Roman" w:hAnsi="Times New Roman" w:cs="Times New Roman"/>
          <w:sz w:val="24"/>
          <w:szCs w:val="24"/>
        </w:rPr>
        <w:t xml:space="preserve">, </w:t>
      </w:r>
      <w:hyperlink r:id="rId121" w:history="1">
        <w:r>
          <w:rPr>
            <w:rStyle w:val="Hypertextovprepojenie"/>
            <w:rFonts w:ascii="Times New Roman" w:eastAsia="Times New Roman" w:hAnsi="Times New Roman" w:cs="Times New Roman"/>
            <w:sz w:val="24"/>
            <w:szCs w:val="24"/>
          </w:rPr>
          <w:t>www.eaktovka.sk</w:t>
        </w:r>
      </w:hyperlink>
      <w:r>
        <w:rPr>
          <w:rFonts w:ascii="Times New Roman" w:eastAsia="Times New Roman" w:hAnsi="Times New Roman" w:cs="Times New Roman"/>
          <w:sz w:val="24"/>
          <w:szCs w:val="24"/>
        </w:rPr>
        <w:t xml:space="preserve">. </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5.MŠVVaŠ SR pripravilo projekt Centrálneho úložiska digitálneho edukačného obsahu. Toto úložisko predstavuje progresívnu infraštruktúru pre jednotnú tvorbu, ukladanie, zdieľanie, poskytovanie a publikovanie digitálneho edukačného obsahu pre modernú výučbu detí v MŠ, žiakov a študentov ZŠ, SŠ a vysokých škôl ako aj pre získavanie digitálnych zručností učiteľov a širokej verejnosti. Úložisko je momentálne v skúšobnej prevádzke dostupné na </w:t>
      </w:r>
      <w:hyperlink r:id="rId122" w:history="1">
        <w:r>
          <w:rPr>
            <w:rStyle w:val="Hypertextovprepojenie"/>
            <w:rFonts w:ascii="Times New Roman" w:eastAsia="Times New Roman" w:hAnsi="Times New Roman" w:cs="Times New Roman"/>
            <w:sz w:val="24"/>
            <w:szCs w:val="24"/>
          </w:rPr>
          <w:t>https://viki-test.iedu.sk</w:t>
        </w:r>
      </w:hyperlink>
      <w:r>
        <w:rPr>
          <w:rFonts w:ascii="Times New Roman" w:eastAsia="Times New Roman" w:hAnsi="Times New Roman" w:cs="Times New Roman"/>
          <w:sz w:val="24"/>
          <w:szCs w:val="24"/>
        </w:rPr>
        <w:t xml:space="preserve">. Na úložisku je momentálne nasledovný digitálny edukačný obsah v lekciách (v záložke DEO (digitálny edukačný obsah)): Verejný obsah –DEO pre materské školy, DEO environmentálna výchova, DEO finančná gramotnosť, DEO prírodovedné predmety, DEO elektrotechnické laboratórium; Angličtina; DEO v starom formáte FLASH (ISCED0-3, Matematika z Fínska); RSOV - digitálny edukačný obsah pre stredné odborné školy; Výchovy –digitálny edukačný obsah v gescii Metodicko-pedagogického centra. Konto „učiteľ“ má nasledovnú funkcionalitu: profil, domov, DEO, kolekcie, úlohy, autorský nástroj (tvorba vlastného edukačného obsahu), žiaci, licencie, reporting. Konto „žiak“ (študent) má obmedzenú funkcionalitu: profil, domov, DEO, kolekcie, úlohy, licencie. Po zavedení do ostrej prevádzky s predpokladom koniec roka 2019 a poskytnutím používateľských kont učiteľom, žiakom a študentom, sa odporúča používať funkcionalitu úložiska a digitálne edukačné pomôcky v ňom uložené v komplexnom vzdelávacom procese.6.Odporúča sa vo výchovno-vzdelávacom procese používať nový portál </w:t>
      </w:r>
      <w:hyperlink r:id="rId123" w:history="1">
        <w:r>
          <w:rPr>
            <w:rStyle w:val="Hypertextovprepojenie"/>
            <w:rFonts w:ascii="Times New Roman" w:eastAsia="Times New Roman" w:hAnsi="Times New Roman" w:cs="Times New Roman"/>
            <w:sz w:val="24"/>
            <w:szCs w:val="24"/>
          </w:rPr>
          <w:t>www.slovakiana.sk</w:t>
        </w:r>
      </w:hyperlink>
      <w:r>
        <w:rPr>
          <w:rFonts w:ascii="Times New Roman" w:eastAsia="Times New Roman" w:hAnsi="Times New Roman" w:cs="Times New Roman"/>
          <w:sz w:val="24"/>
          <w:szCs w:val="24"/>
        </w:rPr>
        <w:t xml:space="preserve">, na ktorom sa nachádza digitálna knižnica, archív s literárnymi dielami a listinami, digitálna galéria alebo virtuálne výstavy, prípadne </w:t>
      </w:r>
      <w:hyperlink r:id="rId124" w:history="1">
        <w:r>
          <w:rPr>
            <w:rStyle w:val="Hypertextovprepojenie"/>
            <w:rFonts w:ascii="Times New Roman" w:eastAsia="Times New Roman" w:hAnsi="Times New Roman" w:cs="Times New Roman"/>
            <w:sz w:val="24"/>
            <w:szCs w:val="24"/>
          </w:rPr>
          <w:t>www.webumenia.sk</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7.Všetkým pedagogickým zamestnancom a odborným zamestnancom škôl zapojených do projektu Digitálne učivo na dosah sa odporúča aktívne využívať prístup k vyhradenej sieti MŠVVaŠ SR, ktorá umožňuje flexibilne pristupovať k digitálnym zdrojom anástrojom výhradne vo výchovno-vzdelávacom procese. Zoznam povolených, resp. zamietnutých webových stránok je možné na základe Vašej žiadosti meniť. Svoje požiadavky na zmenu filtrovania môžete posielať prostredníctvom kontaktného formulára na </w:t>
      </w:r>
      <w:hyperlink r:id="rId125" w:history="1">
        <w:r>
          <w:rPr>
            <w:rStyle w:val="Hypertextovprepojenie"/>
            <w:rFonts w:ascii="Times New Roman" w:eastAsia="Times New Roman" w:hAnsi="Times New Roman" w:cs="Times New Roman"/>
            <w:sz w:val="24"/>
            <w:szCs w:val="24"/>
          </w:rPr>
          <w:t>www.edu-centrum.sk</w:t>
        </w:r>
      </w:hyperlink>
      <w:r>
        <w:rPr>
          <w:rFonts w:ascii="Times New Roman" w:eastAsia="Times New Roman" w:hAnsi="Times New Roman" w:cs="Times New Roman"/>
          <w:sz w:val="24"/>
          <w:szCs w:val="24"/>
        </w:rPr>
        <w:t xml:space="preserve">alebo na e-mailovú adresu </w:t>
      </w:r>
      <w:hyperlink r:id="rId126" w:history="1">
        <w:r>
          <w:rPr>
            <w:rStyle w:val="Hypertextovprepojenie"/>
            <w:rFonts w:ascii="Times New Roman" w:eastAsia="Times New Roman" w:hAnsi="Times New Roman" w:cs="Times New Roman"/>
            <w:sz w:val="24"/>
            <w:szCs w:val="24"/>
          </w:rPr>
          <w:t>dud_komunikacia@minedu.sk</w:t>
        </w:r>
      </w:hyperlink>
      <w:r>
        <w:rPr>
          <w:rFonts w:ascii="Times New Roman" w:eastAsia="Times New Roman" w:hAnsi="Times New Roman" w:cs="Times New Roman"/>
          <w:sz w:val="24"/>
          <w:szCs w:val="24"/>
        </w:rPr>
        <w:t xml:space="preserve">. Aktívne konto RIAM každého pedagogického a odborného zamestnanca je podmienkou pre prihlásenie sa do tejto siete. Výhodou využívania siete je úspora času a podstatné skvalitnenie podmienok pri ich práci s digitálnym obsahom. Informácie o projekte sú dostupné na </w:t>
      </w:r>
      <w:hyperlink r:id="rId127" w:history="1">
        <w:r>
          <w:rPr>
            <w:rStyle w:val="Hypertextovprepojenie"/>
            <w:rFonts w:ascii="Times New Roman" w:eastAsia="Times New Roman" w:hAnsi="Times New Roman" w:cs="Times New Roman"/>
            <w:sz w:val="24"/>
            <w:szCs w:val="24"/>
          </w:rPr>
          <w:t>www.edu-centrum.sk</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8.Odporúča sa využívať informačný systém z projektu Digiškola, ktorý poskytuje komplexné nástroje na zefektívnenie tvorby ŠkVP pre MŠ, ZŠ a SŠ. Informačný systém v sebe obsahuje všetky inovované ŠVP –školám sa tak zjednodušuje vyhľadanie a spracovanie nových ŠkVP. Informačný systém obsahuje nástroj automatickej kontroly vytvorených ŠkVP – systém skontroluje súlad ŠkVP voči ŠVP. Program je bezplatný a škola si nemusí inštalovať a ani </w:t>
      </w:r>
      <w:r>
        <w:rPr>
          <w:rFonts w:ascii="Times New Roman" w:eastAsia="Times New Roman" w:hAnsi="Times New Roman" w:cs="Times New Roman"/>
          <w:sz w:val="24"/>
          <w:szCs w:val="24"/>
        </w:rPr>
        <w:lastRenderedPageBreak/>
        <w:t xml:space="preserve">kupovať žiadny program, pretože funguje prostredníctvom webového sídla. Viac informácií o projekte je zverejnených na </w:t>
      </w:r>
      <w:hyperlink r:id="rId128" w:history="1">
        <w:r>
          <w:rPr>
            <w:rStyle w:val="Hypertextovprepojenie"/>
            <w:rFonts w:ascii="Times New Roman" w:eastAsia="Times New Roman" w:hAnsi="Times New Roman" w:cs="Times New Roman"/>
            <w:sz w:val="24"/>
            <w:szCs w:val="24"/>
          </w:rPr>
          <w:t>www.digiskola.sk</w:t>
        </w:r>
      </w:hyperlink>
      <w:r>
        <w:rPr>
          <w:rFonts w:ascii="Times New Roman" w:eastAsia="Times New Roman" w:hAnsi="Times New Roman" w:cs="Times New Roman"/>
          <w:sz w:val="24"/>
          <w:szCs w:val="24"/>
        </w:rPr>
        <w:t>.</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9.V rámci národného projektu VÚDPaP bol vytvorený informačný systém KomposyT</w:t>
      </w:r>
      <w:hyperlink r:id="rId129" w:history="1">
        <w:r>
          <w:rPr>
            <w:rStyle w:val="Hypertextovprepojenie"/>
            <w:rFonts w:ascii="Times New Roman" w:eastAsia="Times New Roman" w:hAnsi="Times New Roman" w:cs="Times New Roman"/>
            <w:sz w:val="24"/>
            <w:szCs w:val="24"/>
          </w:rPr>
          <w:t>www.komposyt.sk</w:t>
        </w:r>
      </w:hyperlink>
      <w:r>
        <w:rPr>
          <w:rFonts w:ascii="Times New Roman" w:eastAsia="Times New Roman" w:hAnsi="Times New Roman" w:cs="Times New Roman"/>
          <w:sz w:val="24"/>
          <w:szCs w:val="24"/>
        </w:rPr>
        <w:t>, ktorý pozostáva z verejnej a vnútornej časti. Verejnú časť KomposyT môže využívať široká verejnosť vrátane žiakov a ich zákonných zástupcov, ktorí hľadajú informácie, ktoré by im mohli byť nápomocné pri výbere strednej školy alebo budúceho povolania. Vnútorná časť informačného systému KomposyT je určená pre expertov zamestnaných v systéme výchovného poradenstva a prevencie, umožňuje im administrovať digitálne verzie diagnostických nástrojov a poradenských metodík, používať elektronický kalendár, používať rôzne dokumenty a využívať zoznamy zamestnancov a databázy zariadení aktívnych v oblasti výchovného poradenstva a prevencie.</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10.Žiaci a učitelia ZŠ a SŠ hlavne Bratislavského kraja majú možnosť získať medzinárodný certifikát ECDL (EuropeanComputerDrivingLicence –„vodičský preukaz na počítač“) v ŠVS formou preskúšania z vybraných modulov v zmysle platného cenníka, zverejneného na </w:t>
      </w:r>
      <w:hyperlink r:id="rId130" w:history="1">
        <w:r>
          <w:rPr>
            <w:rStyle w:val="Hypertextovprepojenie"/>
            <w:rFonts w:ascii="Times New Roman" w:eastAsia="Times New Roman" w:hAnsi="Times New Roman" w:cs="Times New Roman"/>
            <w:sz w:val="24"/>
            <w:szCs w:val="24"/>
          </w:rPr>
          <w:t>www.cvtisr.sk</w:t>
        </w:r>
      </w:hyperlink>
      <w:r>
        <w:rPr>
          <w:rFonts w:ascii="Times New Roman" w:eastAsia="Times New Roman" w:hAnsi="Times New Roman" w:cs="Times New Roman"/>
          <w:sz w:val="24"/>
          <w:szCs w:val="24"/>
        </w:rPr>
        <w:t>.Žiaci a učitelia SŠ ostatných krajov majú možnosť certifikát získať v rámci projektu IT Akadémia.</w:t>
      </w:r>
    </w:p>
    <w:p w:rsidR="00A21029" w:rsidRDefault="005F5A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11.Vytvárať priaznivé prostredie na implementáciu digitálnych technológií vo výchovno-vzdelávacej činnosti, ak si to vzdelávací obsah vyžaduje a ak je to vzhľadom aktuálnosť, primeranosť a relevantnosť obsahu výchovno-vzdelávacej činnosti vhodné.</w:t>
      </w:r>
    </w:p>
    <w:p w:rsidR="00A21029" w:rsidRDefault="00A21029">
      <w:pPr>
        <w:spacing w:after="0" w:line="240" w:lineRule="auto"/>
        <w:rPr>
          <w:rFonts w:ascii="Times New Roman" w:eastAsia="Times New Roman" w:hAnsi="Times New Roman" w:cs="Times New Roman"/>
          <w:sz w:val="24"/>
          <w:szCs w:val="24"/>
        </w:rPr>
      </w:pPr>
    </w:p>
    <w:p w:rsidR="00A21029" w:rsidRDefault="00A21029">
      <w:pPr>
        <w:spacing w:before="200" w:after="0" w:line="240" w:lineRule="auto"/>
        <w:ind w:left="101" w:right="-20" w:firstLine="425"/>
        <w:rPr>
          <w:rFonts w:ascii="Times New Roman" w:eastAsia="Times New Roman" w:hAnsi="Times New Roman" w:cs="Times New Roman"/>
          <w:b/>
          <w:bCs/>
          <w:color w:val="000000"/>
          <w:sz w:val="26"/>
          <w:szCs w:val="26"/>
        </w:rPr>
      </w:pPr>
    </w:p>
    <w:p w:rsidR="00A21029" w:rsidRDefault="005F5AC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Výzvy na podávanie žiadostí o poskytnutie finančných prostriedkov</w:t>
      </w:r>
    </w:p>
    <w:p w:rsidR="00A21029" w:rsidRDefault="00A21029">
      <w:pPr>
        <w:spacing w:after="240" w:line="240" w:lineRule="auto"/>
        <w:rPr>
          <w:rFonts w:ascii="Times New Roman" w:eastAsia="Times New Roman" w:hAnsi="Times New Roman" w:cs="Times New Roman"/>
          <w:i/>
          <w:sz w:val="24"/>
          <w:szCs w:val="24"/>
        </w:rPr>
      </w:pPr>
    </w:p>
    <w:p w:rsidR="00A21029" w:rsidRDefault="005F5AC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hAnsi="Times New Roman" w:cs="Times New Roman"/>
          <w:sz w:val="24"/>
          <w:szCs w:val="24"/>
        </w:rPr>
        <w:t>MŠVVaŠ SR zverejňuje zoznam oblastí a výzvy na podanie žiadosti o financovanie rozvojových projektov a poskytnutie dotácií v súlade so zákonom č. 597/2003 Z. z. o financovaní základných škôl, stredných škôl a školských zariadení v znení neskorších predpisov.</w:t>
      </w: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2.Výzvy na predkladanie žiadostí o financovanie rozvojových projektov sú na </w:t>
      </w:r>
      <w:hyperlink r:id="rId131" w:history="1">
        <w:r>
          <w:rPr>
            <w:rStyle w:val="Hypertextovprepojenie"/>
            <w:rFonts w:ascii="Times New Roman" w:hAnsi="Times New Roman" w:cs="Times New Roman"/>
            <w:sz w:val="24"/>
            <w:szCs w:val="24"/>
          </w:rPr>
          <w:t>www.minedu.sk</w:t>
        </w:r>
      </w:hyperlink>
      <w:r>
        <w:rPr>
          <w:rFonts w:ascii="Times New Roman" w:hAnsi="Times New Roman" w:cs="Times New Roman"/>
          <w:sz w:val="24"/>
          <w:szCs w:val="24"/>
        </w:rPr>
        <w:t xml:space="preserve">v časti Regionálne školstvo –Rozvojové projekty v regionálnom školstve.3.Výzvy na predkladanie žiadostí o poskytnutie dotácií v oblasti regionálneho školstva sú na </w:t>
      </w:r>
      <w:hyperlink r:id="rId132" w:history="1">
        <w:r>
          <w:rPr>
            <w:rStyle w:val="Hypertextovprepojenie"/>
            <w:rFonts w:ascii="Times New Roman" w:hAnsi="Times New Roman" w:cs="Times New Roman"/>
            <w:sz w:val="24"/>
            <w:szCs w:val="24"/>
          </w:rPr>
          <w:t>www.minedu.sk</w:t>
        </w:r>
      </w:hyperlink>
      <w:r>
        <w:rPr>
          <w:rFonts w:ascii="Times New Roman" w:hAnsi="Times New Roman" w:cs="Times New Roman"/>
          <w:sz w:val="24"/>
          <w:szCs w:val="24"/>
        </w:rPr>
        <w:t xml:space="preserve">v časti Regionálne školstvo –Dotácie MŠVVaŠ SR v oblasti regionálneho školstva.4.MŠVVaŠ SR dáva do pozornosti pri podávaní žiadostí o poskytnutie finančných prostriedkov zákon č. 177/2018 Z.z. o niektorých opatreniach na znižovanie administratívnej záťaže využívaním informačných systémov verejnej správy a o zmene a doplnení niektorých zákonov (zákon proti byrokracii) </w:t>
      </w:r>
      <w:hyperlink r:id="rId133" w:history="1">
        <w:r>
          <w:rPr>
            <w:rStyle w:val="Hypertextovprepojenie"/>
            <w:rFonts w:ascii="Times New Roman" w:hAnsi="Times New Roman" w:cs="Times New Roman"/>
            <w:sz w:val="24"/>
            <w:szCs w:val="24"/>
          </w:rPr>
          <w:t>http://www.stopbyrokracii.sk/</w:t>
        </w:r>
      </w:hyperlink>
      <w:r>
        <w:rPr>
          <w:rFonts w:ascii="Times New Roman" w:hAnsi="Times New Roman" w:cs="Times New Roman"/>
          <w:sz w:val="24"/>
          <w:szCs w:val="24"/>
        </w:rPr>
        <w:t>.</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color w:val="000000"/>
          <w:sz w:val="24"/>
          <w:szCs w:val="24"/>
        </w:rPr>
        <w:t>Neformálne vzdelávanie</w:t>
      </w:r>
    </w:p>
    <w:p w:rsidR="00A21029" w:rsidRDefault="005F5AC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hAnsi="Times New Roman" w:cs="Times New Roman"/>
          <w:sz w:val="24"/>
          <w:szCs w:val="24"/>
        </w:rPr>
        <w:t>Odporúčame školám prepájať formálne vzdelávanie s neformálnym, primerane potrebám k napĺňaniu vzdelávacieho procesu, podporovať účasť žiakov na diskusiách a dialógoch v oblasti participácie mládeže a aktívneho občianstva, špecificky so zameraním na EÚ dialóg s mládežou.</w:t>
      </w: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2.Umožňovať žiakom využiť možnosť zúčastňovať sa akreditovaných vzdelávaní v oblasti mládežníckej a školskej participácie a tým získavať dôležité kompetencie pre život a prax (ide o neformálne vzdelávanie ukončené certifikátom, Youthpass a pod.). Viac informácií sa nachádza na </w:t>
      </w:r>
      <w:hyperlink r:id="rId134" w:history="1">
        <w:r>
          <w:rPr>
            <w:rStyle w:val="Hypertextovprepojenie"/>
            <w:rFonts w:ascii="Times New Roman" w:hAnsi="Times New Roman" w:cs="Times New Roman"/>
            <w:sz w:val="24"/>
            <w:szCs w:val="24"/>
          </w:rPr>
          <w:t>www.iuventa.sk</w:t>
        </w:r>
      </w:hyperlink>
      <w:r>
        <w:rPr>
          <w:rFonts w:ascii="Times New Roman" w:hAnsi="Times New Roman" w:cs="Times New Roman"/>
          <w:sz w:val="24"/>
          <w:szCs w:val="24"/>
        </w:rPr>
        <w:t>,</w:t>
      </w:r>
    </w:p>
    <w:p w:rsidR="00A21029" w:rsidRDefault="005F5AC9">
      <w:pPr>
        <w:spacing w:line="240" w:lineRule="auto"/>
        <w:jc w:val="both"/>
        <w:rPr>
          <w:rFonts w:ascii="Times New Roman" w:hAnsi="Times New Roman" w:cs="Times New Roman"/>
          <w:sz w:val="24"/>
          <w:szCs w:val="24"/>
        </w:rPr>
      </w:pPr>
      <w:r>
        <w:rPr>
          <w:rFonts w:ascii="Times New Roman" w:hAnsi="Times New Roman" w:cs="Times New Roman"/>
          <w:sz w:val="24"/>
          <w:szCs w:val="24"/>
        </w:rPr>
        <w:t>3.Podporovať činnosť žiackych školských rád, stretnutia členov a koordinátorov žiackych školských rád navzájom, s cieľom výmeny a vzájomnej výmeny pozitívnych skúseností na aktívnu participáciu a aktívne občianstvo vo verejnom sektore.</w:t>
      </w: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A21029">
      <w:pPr>
        <w:spacing w:after="0" w:line="240" w:lineRule="auto"/>
        <w:ind w:right="-20" w:hanging="101"/>
        <w:jc w:val="both"/>
        <w:rPr>
          <w:rFonts w:ascii="Times New Roman" w:hAnsi="Times New Roman" w:cs="Times New Roman"/>
          <w:sz w:val="24"/>
          <w:szCs w:val="24"/>
        </w:rPr>
      </w:pPr>
    </w:p>
    <w:p w:rsidR="00A21029" w:rsidRDefault="005F5AC9">
      <w:pPr>
        <w:shd w:val="clear" w:color="auto" w:fill="8DB3E2" w:themeFill="text2" w:themeFillTint="66"/>
        <w:spacing w:before="29" w:after="0" w:line="240" w:lineRule="auto"/>
        <w:ind w:hanging="46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lastRenderedPageBreak/>
        <w:t>ZÁKLADNÁ ŠKOLA, SNP 1, Humenné</w:t>
      </w:r>
    </w:p>
    <w:p w:rsidR="00A21029" w:rsidRDefault="005F5AC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MŠVVaŠ SR schválilo dňa 06. februára 2015 inovovaný Štátny vzdelávací program pre prvý stupeň základnej školy s číslom 2015-5129/1758:1-10A0 a inovovaný Štátny vzdelávací program pre druhý stupeň základnej školy s číslom 2015-5129/5980:2-10A0.</w:t>
      </w:r>
    </w:p>
    <w:p w:rsidR="00A21029" w:rsidRDefault="005F5AC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Dôležitou podmienkou pri realizácii ŠVP je primerané priestorové vybavenie školy a materiálno-technické vybavenie učebných priestorov. V škole sa výchova a vzdelávanie uskutočňuje v triedach, odborných učebniach a ďalších priestoroch školy zriadených podľa platnej legislatívy. Učebné priestory a ich vybavenie (učebňa, telocvičňa, multimediálna učebňa) je povinné pre novovzniknuté základné školy. </w:t>
      </w:r>
    </w:p>
    <w:p w:rsidR="00A21029" w:rsidRDefault="005F5AC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Samostatnou prílohou sú odporúčané učebné priestory a ich vybavenie. O zriadení a vybavení odporúčaných učebných priestorov rozhoduje škola podľa svojich potrieb a možností. </w:t>
      </w:r>
    </w:p>
    <w:p w:rsidR="00A21029" w:rsidRDefault="005F5AC9">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Inovované ŠVP pre základné školy (ISCED 1 a ISCED 2) a predchádzajúce ŠVP sú zverejnené na webových sídlach </w:t>
      </w:r>
      <w:hyperlink r:id="rId135" w:history="1">
        <w:r>
          <w:rPr>
            <w:rStyle w:val="Hypertextovprepojenie"/>
            <w:rFonts w:ascii="Times New Roman" w:eastAsia="Times New Roman" w:hAnsi="Times New Roman" w:cs="Times New Roman"/>
            <w:sz w:val="24"/>
            <w:szCs w:val="24"/>
          </w:rPr>
          <w:t>www.minedu.sk</w:t>
        </w:r>
      </w:hyperlink>
      <w:r>
        <w:rPr>
          <w:rFonts w:ascii="Times New Roman" w:eastAsia="Times New Roman" w:hAnsi="Times New Roman" w:cs="Times New Roman"/>
          <w:color w:val="000000"/>
          <w:sz w:val="24"/>
          <w:szCs w:val="24"/>
        </w:rPr>
        <w:t xml:space="preserve"> a </w:t>
      </w:r>
      <w:hyperlink r:id="rId136" w:history="1">
        <w:r>
          <w:rPr>
            <w:rStyle w:val="Hypertextovprepojenie"/>
            <w:rFonts w:ascii="Times New Roman" w:eastAsia="Times New Roman" w:hAnsi="Times New Roman" w:cs="Times New Roman"/>
            <w:sz w:val="24"/>
            <w:szCs w:val="24"/>
          </w:rPr>
          <w:t>www.statpedu.sk</w:t>
        </w:r>
      </w:hyperlink>
      <w:r>
        <w:rPr>
          <w:rFonts w:ascii="Times New Roman" w:eastAsia="Times New Roman" w:hAnsi="Times New Roman" w:cs="Times New Roman"/>
          <w:color w:val="000000"/>
          <w:sz w:val="24"/>
          <w:szCs w:val="24"/>
        </w:rPr>
        <w:t>.</w:t>
      </w:r>
    </w:p>
    <w:p w:rsidR="00A21029" w:rsidRDefault="005F5AC9">
      <w:pPr>
        <w:spacing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Od 1. septembra 2015 platia najnižšie počty žiakov v triedach základnej školy v zmysle § 29ods. 8 a odsekov 14 až 16 zákona č. 245/2008 Z. z.</w:t>
      </w:r>
    </w:p>
    <w:p w:rsidR="00A21029" w:rsidRDefault="005F5AC9">
      <w:pPr>
        <w:spacing w:before="240"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Žiak, ktorý plní povinnú školskú dochádzku osobitným spôsobom v škole mimo územia Slovenskej republiky, alebo sa vzdeláva v škole zriadenej iným štátom na území Slovenskej republiky, vykonáva komisionálne skúšky z predmetov, ktoré sa v tejto škole nevyučovali (spravidla slovenský jazyk, vlastiveda, geografia, dejepis – učivo venované Slovenskej republike, národným dejinám a pod.). Žiak, ktorý plní osobitný spôsob školskej dochádzky individuálnym vzdelávaním (nie v škole) v zahraničí, vykoná skúšky zo všetkých povinných vyučovacích predmetov učebného plánu príslušného ročníka kmeňovej školy.</w:t>
      </w:r>
    </w:p>
    <w:p w:rsidR="00A21029" w:rsidRDefault="005F5AC9">
      <w:pPr>
        <w:spacing w:before="240"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Efektívne využívať vzdelávanie pedagogických zamestnancov v oblasti rozvíjania matematickej, čitateľskej a prírodovednej gramotnosti, zamerať sa na rozvíjanie daných oblastí v rámci tvorby ŠkVP s cieľom zvyšovania úrovne vyučovania a získavanie kompetencií u žiakov.</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MŠVVaŠ SR vytvára aj v tomto školskom roku podmienky na zvyšovanie bezpečnosti detí a žiakov v premávke na pozemných komunikáciách prostredníctvom zabezpečenia ich výcviku na detských dopravných ihriskách (ďalej len „DDI“). Základné školy zabezpečujú praktický výcvik a špecializované teoretické vyučovanie pre svojich žiakov na stálych DDI v mieste sídla školy alebo v jej blízkom okolí. Pokiaľ je stále DDI príliš vzdialené od sídla školy, alebo je ťažko dosiahnuteľné z hľadiska dopravnej dostupnosti, môže výcvik a teoretické vyučovanie zabezpečiť aj prenosné DDI. Prenosné DDI zabezpečujú praktický výcvik a špecializované teoretické vyučovanie iba v obciach, v ktorých nie je zriadené stabilné DDI. Praktický výcvik a teoretické vyučovanie zabezpečujú DDI, ktorým MŠVVaŠ SR poskytlo dotáciu, podľa „Tematického plánu dopravnej výchovy žiakov základných škôl na detských dopravných ihriskách“. Na týchto DDI sa praktický výcvik a teoretické vyučovanie poskytuje bezplatne. Zoznam uvedených DDI a ďalšie informácie sú zverejnené na webovom sídle MŠVVaŠ SR. </w:t>
      </w:r>
    </w:p>
    <w:p w:rsidR="00A21029" w:rsidRDefault="005F5AC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 Viesť žiakov k aktívnej účasti pri kreovaní žiackej školskej rady a podporovať participáciu žiakov i rodičov na tvorbe školského poriadku, pristupovať dôsledne k napĺňaniu výchovy k ľudským právam.</w:t>
      </w:r>
    </w:p>
    <w:p w:rsidR="00A21029" w:rsidRDefault="005F5AC9">
      <w:pPr>
        <w:spacing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Pri vypracovaní IVP dieťaťa/žiaka so ŠVVP vždy spolupracovať s príslušným školským zariadením špeciálno-pedagogického poradenstva a prevencie.</w:t>
      </w:r>
    </w:p>
    <w:p w:rsidR="00A21029" w:rsidRDefault="005F5AC9">
      <w:pPr>
        <w:spacing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Pri podozrení zo zanedbávania povinnej školskej dochádzky je zo strany školy potrebné konať vo veci:</w:t>
      </w:r>
    </w:p>
    <w:p w:rsidR="00A21029" w:rsidRDefault="005F5AC9">
      <w:pPr>
        <w:spacing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ak žiak vymešká bez ospravedlnenia viac ako 15 vyučovacích hodín mesačne, riaditeľ školy bezodkladne oznámi túto skutočnosť obci, v ktorej má zákonný zástupca dieťaťa trvalý pobyt a Úradu práce sociálnych vecí a rodiny,</w:t>
      </w:r>
    </w:p>
    <w:p w:rsidR="00A21029" w:rsidRDefault="005F5AC9">
      <w:pPr>
        <w:spacing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ak žiak vymešká bez ospravedlnenia viac ako 60 vyučovacích hodín v príslušnom školskom roku,  je obec povinná na základe oznámenia riaditeľa školy začať priestupkové konanie podľa § 6 ods. 4, § 37 zákona č. 596/2003 Z. z. a podľa § 31zákona č. 372/1990 Zb. o priestupkoch v znení neskorších predpisov,</w:t>
      </w:r>
    </w:p>
    <w:p w:rsidR="00A21029" w:rsidRDefault="005F5AC9">
      <w:pPr>
        <w:spacing w:after="5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ak žiak vymešká bez ospravedlnenia viac ako 100 vyučovacích hodín, je potrebné zo strany obce podať trestné oznámenie na zákonných zástupcov žiaka pre podozrenie zo spáchania trestného činu ohrozovania mravnej výchovy mládeže podľa § 211zákona č. 300/2005 Z. z. Trestný zákon v znení neskorších predpisov.</w:t>
      </w:r>
    </w:p>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5F5AC9">
      <w:pPr>
        <w:pBdr>
          <w:top w:val="single" w:sz="24" w:space="0" w:color="4F81BD"/>
          <w:left w:val="single" w:sz="24" w:space="0" w:color="4F81BD"/>
          <w:bottom w:val="single" w:sz="24" w:space="0" w:color="4F81BD"/>
          <w:right w:val="single" w:sz="24" w:space="0" w:color="4F81BD"/>
        </w:pBdr>
        <w:shd w:val="clear" w:color="auto" w:fill="8DB3E2" w:themeFill="text2" w:themeFillTint="66"/>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8"/>
          <w:szCs w:val="28"/>
        </w:rPr>
        <w:lastRenderedPageBreak/>
        <w:t>TRIEDA                 UČEBNÉ PLÁNY                       VARIANT</w:t>
      </w:r>
    </w:p>
    <w:p w:rsidR="00A21029" w:rsidRDefault="00A21029">
      <w:pPr>
        <w:spacing w:after="240" w:line="240" w:lineRule="auto"/>
        <w:rPr>
          <w:rFonts w:ascii="Times New Roman" w:eastAsia="Times New Roman" w:hAnsi="Times New Roman" w:cs="Times New Roman"/>
          <w:sz w:val="24"/>
          <w:szCs w:val="24"/>
        </w:rPr>
      </w:pPr>
    </w:p>
    <w:tbl>
      <w:tblPr>
        <w:tblW w:w="9452" w:type="dxa"/>
        <w:tblCellMar>
          <w:top w:w="15" w:type="dxa"/>
          <w:left w:w="15" w:type="dxa"/>
          <w:bottom w:w="15" w:type="dxa"/>
          <w:right w:w="15" w:type="dxa"/>
        </w:tblCellMar>
        <w:tblLook w:val="04A0"/>
      </w:tblPr>
      <w:tblGrid>
        <w:gridCol w:w="875"/>
        <w:gridCol w:w="8577"/>
      </w:tblGrid>
      <w:tr w:rsidR="00A21029">
        <w:trPr>
          <w:trHeight w:val="824"/>
        </w:trPr>
        <w:tc>
          <w:tcPr>
            <w:tcW w:w="0" w:type="auto"/>
            <w:tcBorders>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I.A</w:t>
            </w:r>
          </w:p>
        </w:tc>
        <w:tc>
          <w:tcPr>
            <w:tcW w:w="8577" w:type="dxa"/>
            <w:tcBorders>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ŠKVP - inovácia v prírodovedných predmetoch </w:t>
            </w:r>
          </w:p>
          <w:p w:rsidR="00A21029" w:rsidRDefault="005F5AC9">
            <w:pPr>
              <w:pStyle w:val="Odsekzoznamu"/>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inovácia vo vzdelávacej oblasti Zdravie a pohyb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II.A</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II.B</w:t>
            </w:r>
          </w:p>
        </w:tc>
        <w:tc>
          <w:tcPr>
            <w:tcW w:w="8577"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III.A</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III.B</w:t>
            </w:r>
          </w:p>
        </w:tc>
        <w:tc>
          <w:tcPr>
            <w:tcW w:w="8577"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IV.A</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IV.B</w:t>
            </w:r>
          </w:p>
        </w:tc>
        <w:tc>
          <w:tcPr>
            <w:tcW w:w="8577"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901"/>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ŠkVP – inovácia v prírodovedných predmetoch</w:t>
            </w:r>
          </w:p>
          <w:p w:rsidR="00A21029" w:rsidRDefault="005F5AC9">
            <w:pPr>
              <w:pStyle w:val="Odsekzoznamu"/>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inovácia vo vzdelávacej oblasti Jazyk a komunikácia, Matematika a práca s informáciami, Človek a spoločnosť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VI.A</w:t>
            </w:r>
          </w:p>
        </w:tc>
        <w:tc>
          <w:tcPr>
            <w:tcW w:w="8577"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ŠkVP –  inovácia v prírodovedných predmetoch    </w:t>
            </w:r>
          </w:p>
        </w:tc>
      </w:tr>
      <w:tr w:rsidR="00A21029">
        <w:trPr>
          <w:trHeight w:val="1051"/>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VI.B</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VII.A</w:t>
            </w:r>
          </w:p>
        </w:tc>
        <w:tc>
          <w:tcPr>
            <w:tcW w:w="8577"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VII.B</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ŠkVP –  inovácia v prírodovedných predmetoch  </w:t>
            </w:r>
          </w:p>
        </w:tc>
      </w:tr>
      <w:tr w:rsidR="00A21029">
        <w:trPr>
          <w:trHeight w:val="824"/>
        </w:trPr>
        <w:tc>
          <w:tcPr>
            <w:tcW w:w="0" w:type="auto"/>
            <w:tcBorders>
              <w:top w:val="single" w:sz="18" w:space="0" w:color="FFFFFF"/>
              <w:bottom w:val="single" w:sz="18" w:space="0" w:color="FFFFFF"/>
              <w:righ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VIII.A</w:t>
            </w:r>
          </w:p>
          <w:p w:rsidR="00A21029" w:rsidRDefault="00A21029">
            <w:pPr>
              <w:spacing w:after="0" w:line="240" w:lineRule="auto"/>
              <w:rPr>
                <w:rFonts w:ascii="Times New Roman" w:eastAsia="Times New Roman" w:hAnsi="Times New Roman" w:cs="Times New Roman"/>
                <w:sz w:val="24"/>
                <w:szCs w:val="24"/>
              </w:rPr>
            </w:pPr>
          </w:p>
        </w:tc>
        <w:tc>
          <w:tcPr>
            <w:tcW w:w="8577"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ŠkVP – inovácia v prírodovedných predmetoch  </w:t>
            </w:r>
          </w:p>
        </w:tc>
      </w:tr>
      <w:tr w:rsidR="00A21029">
        <w:trPr>
          <w:trHeight w:val="1118"/>
        </w:trPr>
        <w:tc>
          <w:tcPr>
            <w:tcW w:w="0" w:type="auto"/>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IX.A</w:t>
            </w:r>
          </w:p>
        </w:tc>
        <w:tc>
          <w:tcPr>
            <w:tcW w:w="8577"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ŠkVP – inovácia v prírodovedných predmetoch  </w:t>
            </w:r>
          </w:p>
          <w:p w:rsidR="00A21029" w:rsidRDefault="005F5AC9">
            <w:pPr>
              <w:pStyle w:val="Odsekzoznamu"/>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inovácia vo vzdelávacej oblasti Človek a príroda</w:t>
            </w:r>
          </w:p>
        </w:tc>
      </w:tr>
    </w:tbl>
    <w:p w:rsidR="00A21029" w:rsidRDefault="005F5AC9">
      <w:pPr>
        <w:pBdr>
          <w:top w:val="single" w:sz="24" w:space="0" w:color="4F81BD"/>
          <w:left w:val="single" w:sz="24" w:space="0" w:color="4F81BD"/>
          <w:bottom w:val="single" w:sz="24" w:space="0" w:color="4F81BD"/>
          <w:right w:val="single" w:sz="24" w:space="8" w:color="4F81BD"/>
        </w:pBdr>
        <w:shd w:val="clear" w:color="auto" w:fill="4F81BD"/>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8"/>
          <w:szCs w:val="28"/>
        </w:rPr>
        <w:lastRenderedPageBreak/>
        <w:t xml:space="preserve">                                    HODNOTENIE A KLASIFIKÁCIA</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Východiská</w:t>
      </w:r>
    </w:p>
    <w:p w:rsidR="00A21029" w:rsidRDefault="005F5AC9">
      <w:pPr>
        <w:numPr>
          <w:ilvl w:val="0"/>
          <w:numId w:val="2"/>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Metodický pokyn č.22/2011-R na hodnotenie žiakov základnej školy</w:t>
      </w:r>
    </w:p>
    <w:p w:rsidR="00A21029" w:rsidRDefault="005F5AC9">
      <w:pPr>
        <w:numPr>
          <w:ilvl w:val="0"/>
          <w:numId w:val="2"/>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Metodické pokyny na hodnotenie a klasifikáciu žiakov s vývinovými poruchami učenia v základných a stredných školách č. CD- 2004 – 12003/23597 -1:095 </w:t>
      </w:r>
    </w:p>
    <w:p w:rsidR="00A21029" w:rsidRDefault="005F5AC9">
      <w:pPr>
        <w:numPr>
          <w:ilvl w:val="0"/>
          <w:numId w:val="2"/>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Metodické pokyny na klasifikáciu a hodnotenie žiakov špeciálnej základnej školy  pre žiakov s mentálnym postihom variant A,B</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Hodnotenie žiakov 1. ročníka </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Všetky predmety štátneho vzdelávacieho programu (ŠVP) a predmety školského vzdelávacieho programu (ŠKVP) sú hodnotené: </w:t>
      </w:r>
      <w:r>
        <w:rPr>
          <w:rFonts w:ascii="Times New Roman" w:eastAsia="Times New Roman" w:hAnsi="Times New Roman" w:cs="Times New Roman"/>
          <w:b/>
          <w:bCs/>
          <w:color w:val="000000"/>
          <w:sz w:val="24"/>
          <w:szCs w:val="24"/>
        </w:rPr>
        <w:t>Slovné hodnotenie</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Hodnotenie žiakov 2. - 9. ročníka </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Arial Unicode MS" w:hAnsi="Times New Roman" w:cs="Times New Roman"/>
          <w:b/>
          <w:sz w:val="24"/>
          <w:szCs w:val="24"/>
        </w:rPr>
      </w:pPr>
      <w:r>
        <w:rPr>
          <w:rFonts w:ascii="Times New Roman" w:eastAsia="Times New Roman" w:hAnsi="Times New Roman" w:cs="Times New Roman"/>
          <w:color w:val="000000"/>
          <w:sz w:val="24"/>
          <w:szCs w:val="24"/>
        </w:rPr>
        <w:t xml:space="preserve">Predmety školského vzdelávacieho programu (ŠKVP) </w:t>
      </w:r>
      <w:r>
        <w:rPr>
          <w:rFonts w:ascii="Times New Roman" w:eastAsia="Times New Roman" w:hAnsi="Times New Roman" w:cs="Times New Roman"/>
          <w:b/>
          <w:bCs/>
          <w:color w:val="000000"/>
          <w:sz w:val="24"/>
          <w:szCs w:val="24"/>
        </w:rPr>
        <w:t>sú klasifikované</w:t>
      </w:r>
      <w:r>
        <w:rPr>
          <w:rFonts w:ascii="Times New Roman" w:eastAsia="Times New Roman" w:hAnsi="Times New Roman" w:cs="Times New Roman"/>
          <w:color w:val="000000"/>
          <w:sz w:val="24"/>
          <w:szCs w:val="24"/>
        </w:rPr>
        <w:t>, okrem predmetov:</w:t>
      </w:r>
      <w:r>
        <w:rPr>
          <w:rFonts w:ascii="Times New Roman" w:eastAsia="Times New Roman" w:hAnsi="Times New Roman" w:cs="Times New Roman"/>
          <w:b/>
          <w:bCs/>
          <w:color w:val="000000"/>
          <w:sz w:val="24"/>
          <w:szCs w:val="24"/>
        </w:rPr>
        <w:t xml:space="preserve"> Náboženská výchova a Etická výchova, </w:t>
      </w:r>
      <w:r>
        <w:rPr>
          <w:rFonts w:ascii="Times New Roman" w:eastAsia="Arial Unicode MS" w:hAnsi="Times New Roman" w:cs="Times New Roman"/>
          <w:b/>
          <w:sz w:val="24"/>
          <w:szCs w:val="24"/>
        </w:rPr>
        <w:t>Hravá slovenčina, Konverzácia v anglickom jazyku,  Matematické cítenie</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Výchovné predmety</w:t>
      </w:r>
      <w:r>
        <w:rPr>
          <w:rFonts w:ascii="Times New Roman" w:eastAsia="Times New Roman" w:hAnsi="Times New Roman" w:cs="Times New Roman"/>
          <w:b/>
          <w:bCs/>
          <w:color w:val="000000"/>
          <w:sz w:val="24"/>
          <w:szCs w:val="24"/>
        </w:rPr>
        <w:t xml:space="preserve"> (TSV, VYV, HUV) </w:t>
      </w:r>
      <w:r>
        <w:rPr>
          <w:rFonts w:ascii="Times New Roman" w:eastAsia="Times New Roman" w:hAnsi="Times New Roman" w:cs="Times New Roman"/>
          <w:sz w:val="24"/>
          <w:szCs w:val="24"/>
        </w:rPr>
        <w:t>v tomto školskom roku sa aj naďalej budú klasifikovať s individuálnou výnimkou žiakov so ŠVVP, ktorí sa vzdelávajú podľa individuálneho výchovno-vzdelávacieho programu, ktorým sa na vysvedčení môže uviesť namiesto klasifikačného stupňa alebo slovného hodnotenia slovo:</w:t>
      </w:r>
      <w:r>
        <w:rPr>
          <w:rFonts w:ascii="Times New Roman" w:eastAsia="Times New Roman" w:hAnsi="Times New Roman" w:cs="Times New Roman"/>
          <w:b/>
          <w:bCs/>
          <w:sz w:val="24"/>
          <w:szCs w:val="24"/>
        </w:rPr>
        <w:t xml:space="preserve"> absolvoval/neabsolvoval.</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(Metodický pokyn č.22/2011-R na hodnotenie žiakov základnej školy)</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pBdr>
          <w:top w:val="single" w:sz="4" w:space="1" w:color="A6A6A6"/>
          <w:left w:val="single" w:sz="4" w:space="4" w:color="A6A6A6"/>
          <w:bottom w:val="single" w:sz="4" w:space="1" w:color="A6A6A6"/>
          <w:right w:val="single" w:sz="4" w:space="4" w:color="A6A6A6"/>
        </w:pBdr>
        <w:shd w:val="clear" w:color="auto" w:fill="F2F2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Swot analýza – formulácia silných a slabých stránok školy</w:t>
      </w:r>
    </w:p>
    <w:p w:rsidR="00A21029" w:rsidRDefault="00A2102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221"/>
        <w:gridCol w:w="6067"/>
      </w:tblGrid>
      <w:tr w:rsidR="00A21029">
        <w:trPr>
          <w:trHeight w:val="820"/>
        </w:trPr>
        <w:tc>
          <w:tcPr>
            <w:tcW w:w="0" w:type="auto"/>
            <w:tcBorders>
              <w:top w:val="single" w:sz="12" w:space="0" w:color="808080"/>
              <w:left w:val="single" w:sz="12" w:space="0" w:color="808080"/>
              <w:bottom w:val="single" w:sz="6" w:space="0" w:color="808080"/>
              <w:right w:val="single" w:sz="6" w:space="0" w:color="C0C0C0"/>
            </w:tcBorders>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Silné stránky školy                           S</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vysoká odbornosť pedagogických zamestnancov</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-podpora vzdelávania v oblasti  e- learningu, cudzích jazykov, IKT, vzdelávanie pedagógov zamerané na kľúčové kompetencie</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-pripravenosť pedagógov na individuálnu integráciu žiakov so ŠVVP</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-zapájanie sa do projektov mesta, nadácií, výziev MŠ SR</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-dostatok učiteľov prístupných zmenám, flexibilita zamestnancov</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-veľmi dobrý stupeň ovládania práce s informačnými a komunikačnými technológiami</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-vybavenie školy informačnou technikou, využitie vo vyučovaní s prístupom na internet</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-interaktívna tabuľa</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knižnica s prepojením na internet</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-veľmi dobre technicky vybavený ŠKD</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-dobrá úroveň vybavenia kabinetov učebnými pomôckami</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-dostupnosť počítačov v priebehu vyučovania</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-dlhodobé vzdelávanie učiteľov zamerané na kľúčové kompetencie, kooperáciu v zbore a integráciu vzdelávania žiakov</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-vytváranie pracovného prostredia pre prácu pedagógov, prístup na internet v každom kabinete</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-informovanosť rodičov o aktivitách a úspechoch školy prostredníctvom web sídla školy </w:t>
            </w:r>
          </w:p>
        </w:tc>
        <w:tc>
          <w:tcPr>
            <w:tcW w:w="0" w:type="auto"/>
            <w:tcBorders>
              <w:top w:val="single" w:sz="12" w:space="0" w:color="808080"/>
              <w:left w:val="single" w:sz="6" w:space="0" w:color="C0C0C0"/>
              <w:bottom w:val="single" w:sz="6" w:space="0" w:color="808080"/>
              <w:right w:val="single" w:sz="12" w:space="0" w:color="808080"/>
            </w:tcBorders>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lastRenderedPageBreak/>
              <w:t>Slabé stránky školy     W</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veľký odliv žiakov na iné školy</w:t>
            </w:r>
          </w:p>
          <w:p w:rsidR="00A21029" w:rsidRDefault="005F5AC9">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 </w:t>
            </w:r>
            <w:r>
              <w:rPr>
                <w:rFonts w:ascii="Times New Roman" w:eastAsia="Times New Roman" w:hAnsi="Times New Roman" w:cs="Times New Roman"/>
                <w:color w:val="000000"/>
                <w:sz w:val="24"/>
                <w:szCs w:val="24"/>
              </w:rPr>
              <w:t>prevládanie teoretického vyučovania nad získavaním praktických vedomostí a zručností.</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málo motivujúce finančné ohodnotenie práce nad rámec svojich povinností</w:t>
            </w:r>
          </w:p>
          <w:p w:rsidR="00A21029" w:rsidRDefault="005F5AC9">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 </w:t>
            </w:r>
            <w:r>
              <w:rPr>
                <w:rFonts w:ascii="Times New Roman" w:eastAsia="Times New Roman" w:hAnsi="Times New Roman" w:cs="Times New Roman"/>
                <w:color w:val="000000"/>
                <w:sz w:val="24"/>
                <w:szCs w:val="24"/>
              </w:rPr>
              <w:t>finančná náročnosť údržby školského areálu</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nutnosť výmeny zvyšných okien a podlahových krytín  </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úprava školského  areálu výsadbou zelene a nutná rekonštrukcia športového areálu</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postupná výmena žiackeho nábytku</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modernizovať  vybavenie školy učebnými pomôckami vo všetkých oblastiach</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postupná modernizácia učební informatiky</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kvalitatívne rozdielna úroveň zavádzania nových vyučovacích metód a foriem práce pedagógmi</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slabšie výsledky v olympiádach   v matematike a  </w:t>
            </w:r>
            <w:r>
              <w:rPr>
                <w:rFonts w:ascii="Times New Roman" w:eastAsia="Times New Roman" w:hAnsi="Times New Roman" w:cs="Times New Roman"/>
                <w:color w:val="000000"/>
                <w:sz w:val="24"/>
                <w:szCs w:val="24"/>
              </w:rPr>
              <w:lastRenderedPageBreak/>
              <w:t>prírodovedných predmetoch</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veľmi nízky záujem o výučbu nemeckého jazyka</w:t>
            </w:r>
          </w:p>
          <w:p w:rsidR="00A21029" w:rsidRDefault="00A21029">
            <w:pPr>
              <w:spacing w:after="0" w:line="240" w:lineRule="auto"/>
              <w:rPr>
                <w:rFonts w:ascii="Times New Roman" w:eastAsia="Times New Roman" w:hAnsi="Times New Roman" w:cs="Times New Roman"/>
                <w:sz w:val="24"/>
                <w:szCs w:val="24"/>
              </w:rPr>
            </w:pPr>
          </w:p>
        </w:tc>
      </w:tr>
      <w:tr w:rsidR="00A21029">
        <w:trPr>
          <w:trHeight w:val="4640"/>
        </w:trPr>
        <w:tc>
          <w:tcPr>
            <w:tcW w:w="0" w:type="auto"/>
            <w:tcBorders>
              <w:top w:val="single" w:sz="6" w:space="0" w:color="808080"/>
              <w:left w:val="single" w:sz="12" w:space="0" w:color="808080"/>
              <w:bottom w:val="single" w:sz="12" w:space="0" w:color="808080"/>
              <w:right w:val="single" w:sz="6" w:space="0" w:color="C0C0C0"/>
            </w:tcBorders>
            <w:tcMar>
              <w:top w:w="0" w:type="dxa"/>
              <w:left w:w="108" w:type="dxa"/>
              <w:bottom w:w="0" w:type="dxa"/>
              <w:right w:w="108" w:type="dxa"/>
            </w:tcMa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Príležitosti                                           </w:t>
            </w:r>
            <w:r>
              <w:rPr>
                <w:rFonts w:ascii="Times New Roman" w:eastAsia="Times New Roman" w:hAnsi="Times New Roman" w:cs="Times New Roman"/>
                <w:b/>
                <w:bCs/>
                <w:i/>
                <w:iCs/>
                <w:color w:val="000000"/>
                <w:sz w:val="24"/>
                <w:szCs w:val="24"/>
              </w:rPr>
              <w:t>O</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before="20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 </w:t>
            </w:r>
            <w:r>
              <w:rPr>
                <w:rFonts w:ascii="Times New Roman" w:eastAsia="Times New Roman" w:hAnsi="Times New Roman" w:cs="Times New Roman"/>
                <w:color w:val="000000"/>
                <w:sz w:val="24"/>
                <w:szCs w:val="24"/>
              </w:rPr>
              <w:t>dobré podmienky pre vzdelávanie žiakov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dobré podmienky na zavádzanie IKT</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zvyšovanie právneho vedomia zamestnancov školy</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rozvoj kľúčových kompetencií žiakov, učiť pre život a ďalšie uplatnenie v praxi   </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možnosť ďalšieho vzdelávania, príležitosti na osobnostný a odborný rast pedagógov</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c>
          <w:tcPr>
            <w:tcW w:w="0" w:type="auto"/>
            <w:tcBorders>
              <w:top w:val="single" w:sz="6" w:space="0" w:color="808080"/>
              <w:left w:val="single" w:sz="6" w:space="0" w:color="C0C0C0"/>
              <w:bottom w:val="single" w:sz="12" w:space="0" w:color="808080"/>
              <w:right w:val="single" w:sz="12" w:space="0" w:color="808080"/>
            </w:tcBorders>
            <w:tcMar>
              <w:top w:w="0" w:type="dxa"/>
              <w:left w:w="108" w:type="dxa"/>
              <w:bottom w:w="0" w:type="dxa"/>
              <w:right w:w="108" w:type="dxa"/>
            </w:tcMar>
            <w:hideMark/>
          </w:tcPr>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Hrozby                                            </w:t>
            </w:r>
            <w:r>
              <w:rPr>
                <w:rFonts w:ascii="Times New Roman" w:eastAsia="Times New Roman" w:hAnsi="Times New Roman" w:cs="Times New Roman"/>
                <w:b/>
                <w:bCs/>
                <w:i/>
                <w:iCs/>
                <w:color w:val="000000"/>
                <w:sz w:val="24"/>
                <w:szCs w:val="24"/>
              </w:rPr>
              <w:t>T</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nepriaznivý demografický vývoj</w:t>
            </w:r>
          </w:p>
          <w:p w:rsidR="00A21029" w:rsidRDefault="005F5AC9">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finančná náročnosť údržby školského objektu a  areálu školy </w:t>
            </w:r>
          </w:p>
          <w:p w:rsidR="00A21029" w:rsidRDefault="005F5AC9">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zvyšovanie počtu žiakov s poruchami správania a učenia</w:t>
            </w:r>
          </w:p>
          <w:p w:rsidR="00A21029" w:rsidRDefault="005F5AC9">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nutnosť prijímať racionalizačné opatrenia z dôvodu úbytku žiakov</w:t>
            </w:r>
          </w:p>
          <w:p w:rsidR="00A21029" w:rsidRDefault="005F5AC9">
            <w:p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slabá  disciplinovanosť súčasnej populácie</w:t>
            </w:r>
          </w:p>
          <w:p w:rsidR="00A21029" w:rsidRDefault="005F5AC9">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poškodzovanie vnútorného i vonkajšieho areálu školy našimi žiakmi i obyvateľmi sídliska</w:t>
            </w:r>
            <w:r>
              <w:rPr>
                <w:rFonts w:ascii="Calibri" w:eastAsia="Times New Roman" w:hAnsi="Calibri" w:cs="Calibri"/>
                <w:color w:val="000000"/>
                <w:sz w:val="20"/>
                <w:szCs w:val="20"/>
              </w:rPr>
              <w:t xml:space="preserve">                                                                                                                                                      </w:t>
            </w:r>
          </w:p>
        </w:tc>
      </w:tr>
    </w:tbl>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5F5AC9">
      <w:pPr>
        <w:pBdr>
          <w:left w:val="single" w:sz="24" w:space="0" w:color="4F81BD"/>
          <w:bottom w:val="single" w:sz="24" w:space="0" w:color="4F81BD"/>
          <w:right w:val="single" w:sz="24" w:space="0" w:color="4F81BD"/>
        </w:pBdr>
        <w:shd w:val="clear" w:color="auto" w:fill="4F81BD"/>
        <w:spacing w:before="200" w:after="0" w:line="240" w:lineRule="auto"/>
        <w:rPr>
          <w:rFonts w:ascii="Times New Roman" w:eastAsia="Times New Roman" w:hAnsi="Times New Roman" w:cs="Times New Roman"/>
          <w:sz w:val="24"/>
          <w:szCs w:val="24"/>
        </w:rPr>
      </w:pPr>
      <w:r>
        <w:rPr>
          <w:rFonts w:ascii="Calibri" w:eastAsia="Times New Roman" w:hAnsi="Calibri" w:cs="Calibri"/>
          <w:b/>
          <w:bCs/>
          <w:smallCaps/>
          <w:color w:val="FFFFFF"/>
          <w:sz w:val="20"/>
          <w:szCs w:val="20"/>
        </w:rPr>
        <w:lastRenderedPageBreak/>
        <w:t xml:space="preserve">                               </w:t>
      </w:r>
      <w:r>
        <w:rPr>
          <w:rFonts w:ascii="Times New Roman" w:eastAsia="Times New Roman" w:hAnsi="Times New Roman" w:cs="Times New Roman"/>
          <w:b/>
          <w:bCs/>
          <w:smallCaps/>
          <w:color w:val="000000"/>
          <w:sz w:val="28"/>
          <w:szCs w:val="28"/>
        </w:rPr>
        <w:t xml:space="preserve">PERSONÁLNE ZABEZPEČENIE ŠKOLY </w:t>
      </w:r>
    </w:p>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Vedenie školy</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4166"/>
        <w:gridCol w:w="5156"/>
      </w:tblGrid>
      <w:tr w:rsidR="00A21029">
        <w:trPr>
          <w:trHeight w:val="680"/>
        </w:trPr>
        <w:tc>
          <w:tcPr>
            <w:tcW w:w="0" w:type="auto"/>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Riaditeľka školy</w:t>
            </w:r>
          </w:p>
        </w:tc>
        <w:tc>
          <w:tcPr>
            <w:tcW w:w="5156"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Ing. Katarína Sninčáková</w:t>
            </w:r>
          </w:p>
        </w:tc>
      </w:tr>
      <w:tr w:rsidR="00A21029">
        <w:trPr>
          <w:trHeight w:val="477"/>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Zástupkyňa riaditeľky pre ročníky 1. – 4.</w:t>
            </w:r>
          </w:p>
        </w:tc>
        <w:tc>
          <w:tcPr>
            <w:tcW w:w="515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Mgr. AnetaMergová</w:t>
            </w:r>
          </w:p>
        </w:tc>
      </w:tr>
      <w:tr w:rsidR="00A21029">
        <w:trPr>
          <w:trHeight w:val="385"/>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1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Zástupkyňa riaditeľky pre ročníky 5. – 9.</w:t>
            </w:r>
          </w:p>
        </w:tc>
        <w:tc>
          <w:tcPr>
            <w:tcW w:w="515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Mihaličová</w:t>
            </w:r>
          </w:p>
          <w:p w:rsidR="00A21029" w:rsidRDefault="00A21029">
            <w:pPr>
              <w:spacing w:after="0" w:line="160" w:lineRule="atLeast"/>
              <w:rPr>
                <w:rFonts w:ascii="Times New Roman" w:eastAsia="Times New Roman" w:hAnsi="Times New Roman" w:cs="Times New Roman"/>
                <w:sz w:val="24"/>
                <w:szCs w:val="24"/>
              </w:rPr>
            </w:pPr>
          </w:p>
        </w:tc>
      </w:tr>
    </w:tbl>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Gremiálna rada školy</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219"/>
        <w:gridCol w:w="5069"/>
      </w:tblGrid>
      <w:tr w:rsidR="00A21029">
        <w:tc>
          <w:tcPr>
            <w:tcW w:w="4219" w:type="dxa"/>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Riaditeľka školy</w:t>
            </w:r>
          </w:p>
        </w:tc>
        <w:tc>
          <w:tcPr>
            <w:tcW w:w="5069"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Ing. Katarína Sninčáková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Zástupca riaditeľa pre ročníky 1. - 4.</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AnetaMergová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Zástupca riaditeľa pre ročníky 5. - 9.</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Mgr. Miroslava Mihaličová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Výchovný poradca</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Lucia Sotáková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Vedúca metodického združenia pre ročníky 1. - 4.</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Helena Dzanová  </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Vedúca Predmetovej komisie prírodovedných predmetov</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Mária Varcholová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Vedúca Predmetovej komisie cudzích jazykov</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Monika Barnová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Vedúca Predmetovej komisie spoločensko-vedných a výchovných predmetov</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Dana Salanciová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Vedúca Predmetovej komisie Slovenského jazyka a literatúry</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Riedl</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1"/>
                <w:szCs w:val="24"/>
              </w:rPr>
            </w:pP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1"/>
                <w:szCs w:val="24"/>
              </w:rPr>
            </w:pP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THP zamestnanci</w:t>
            </w:r>
          </w:p>
          <w:p w:rsidR="00A21029" w:rsidRDefault="00A21029">
            <w:pPr>
              <w:spacing w:after="0" w:line="0" w:lineRule="atLeast"/>
              <w:rPr>
                <w:rFonts w:ascii="Times New Roman" w:eastAsia="Times New Roman" w:hAnsi="Times New Roman" w:cs="Times New Roman"/>
                <w:color w:val="000000"/>
                <w:sz w:val="24"/>
                <w:szCs w:val="24"/>
              </w:rPr>
            </w:pPr>
          </w:p>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Mzdová účtovníčka</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b/>
                <w:sz w:val="24"/>
                <w:szCs w:val="24"/>
              </w:rPr>
            </w:pPr>
          </w:p>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 Erika Jenčíková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Hospodárka</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 Mária Brinkošová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Vedúca školskej jedálne</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Anna Marcinčáková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Kuchárky</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Mária Forgáčová, Milena Capuličová, Emília Kluknavská, Anna Vasilenková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Upratovačky</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Alena  Mastiľáková, Viera Morozová, Zuzana Lodičová, Mária Demjanová, Ľubica Benediková, Jana Andrejcová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Informátor</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Vlasta Leňková</w:t>
            </w:r>
          </w:p>
        </w:tc>
      </w:tr>
      <w:tr w:rsidR="00A21029">
        <w:tc>
          <w:tcPr>
            <w:tcW w:w="4219"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Školník, údržbár</w:t>
            </w:r>
          </w:p>
        </w:tc>
        <w:tc>
          <w:tcPr>
            <w:tcW w:w="506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Milan Dzurko</w:t>
            </w:r>
          </w:p>
        </w:tc>
      </w:tr>
      <w:tr w:rsidR="00A21029">
        <w:tc>
          <w:tcPr>
            <w:tcW w:w="4219" w:type="dxa"/>
            <w:tcBorders>
              <w:top w:val="single" w:sz="18" w:space="0" w:color="FFFFFF"/>
              <w:righ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069" w:type="dxa"/>
            <w:tcBorders>
              <w:top w:val="single" w:sz="18" w:space="0" w:color="FFFFFF"/>
              <w:lef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bl>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Triednictvo  </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863"/>
        <w:gridCol w:w="8459"/>
      </w:tblGrid>
      <w:tr w:rsidR="00A21029">
        <w:trPr>
          <w:trHeight w:val="440"/>
        </w:trPr>
        <w:tc>
          <w:tcPr>
            <w:tcW w:w="0" w:type="auto"/>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I.A</w:t>
            </w:r>
          </w:p>
        </w:tc>
        <w:tc>
          <w:tcPr>
            <w:tcW w:w="8459"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Gabriela Balintová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I.B</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Marián Feduš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Gabriela Tkáčová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Helena Dzanová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III.B</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Ivan Sinaj</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Iveta Kávová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IV.B</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Miriam Mudriková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Zuzana Muravská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V.B</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Ingrid Baránková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Lucia Sotáková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Monika Barnová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VII.B</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Dana Salanciová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VIII.A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Anna Uherová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VIII.B</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Viera Kicová</w:t>
            </w:r>
          </w:p>
        </w:tc>
      </w:tr>
      <w:tr w:rsidR="00A21029">
        <w:trPr>
          <w:trHeight w:val="440"/>
        </w:trPr>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IX.A</w:t>
            </w:r>
          </w:p>
        </w:tc>
        <w:tc>
          <w:tcPr>
            <w:tcW w:w="8459"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Riedl</w:t>
            </w:r>
          </w:p>
        </w:tc>
      </w:tr>
      <w:tr w:rsidR="00A21029">
        <w:trPr>
          <w:trHeight w:val="440"/>
        </w:trPr>
        <w:tc>
          <w:tcPr>
            <w:tcW w:w="0" w:type="auto"/>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IX.B</w:t>
            </w:r>
          </w:p>
        </w:tc>
        <w:tc>
          <w:tcPr>
            <w:tcW w:w="8459"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Anna Kaňuková</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Netriedni učitelia</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9322"/>
      </w:tblGrid>
      <w:tr w:rsidR="00A21029">
        <w:trPr>
          <w:trHeight w:val="1025"/>
        </w:trPr>
        <w:tc>
          <w:tcPr>
            <w:tcW w:w="9322" w:type="dxa"/>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Mgr. Mária Varcholová, Mgr. Šimon Kočan</w:t>
            </w:r>
          </w:p>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Ivana Kolesárová - MD</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Školský klub detí</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9322"/>
      </w:tblGrid>
      <w:tr w:rsidR="00A21029">
        <w:tc>
          <w:tcPr>
            <w:tcW w:w="9322" w:type="dxa"/>
            <w:tcBorders>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color w:val="000000"/>
                <w:sz w:val="24"/>
                <w:szCs w:val="24"/>
              </w:rPr>
            </w:pPr>
            <w:r>
              <w:rPr>
                <w:rFonts w:ascii="Times New Roman" w:eastAsia="Times New Roman" w:hAnsi="Symbol" w:cs="Times New Roman"/>
                <w:sz w:val="24"/>
                <w:szCs w:val="24"/>
              </w:rPr>
              <w:t></w:t>
            </w:r>
            <w:r>
              <w:rPr>
                <w:rFonts w:ascii="Times New Roman" w:eastAsia="Times New Roman" w:hAnsi="Times New Roman" w:cs="Times New Roman"/>
                <w:b/>
                <w:bCs/>
                <w:color w:val="000000"/>
                <w:sz w:val="24"/>
                <w:szCs w:val="24"/>
              </w:rPr>
              <w:t>oddelenie: Danka Sotáková</w:t>
            </w:r>
          </w:p>
        </w:tc>
      </w:tr>
      <w:tr w:rsidR="00A21029">
        <w:tc>
          <w:tcPr>
            <w:tcW w:w="9322" w:type="dxa"/>
            <w:tcBorders>
              <w:top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Symbol" w:cs="Times New Roman"/>
                <w:sz w:val="24"/>
                <w:szCs w:val="24"/>
              </w:rPr>
              <w:t></w:t>
            </w:r>
            <w:r>
              <w:rPr>
                <w:rFonts w:ascii="Times New Roman" w:eastAsia="Times New Roman" w:hAnsi="Times New Roman" w:cs="Times New Roman"/>
                <w:b/>
                <w:bCs/>
                <w:color w:val="000000"/>
                <w:sz w:val="24"/>
                <w:szCs w:val="24"/>
              </w:rPr>
              <w:t>oddelenie: Monika Šalátová</w:t>
            </w:r>
          </w:p>
        </w:tc>
      </w:tr>
      <w:tr w:rsidR="00A21029">
        <w:tc>
          <w:tcPr>
            <w:tcW w:w="9322" w:type="dxa"/>
            <w:tcBorders>
              <w:top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rsidP="00265F77">
            <w:pPr>
              <w:spacing w:after="0" w:line="0" w:lineRule="atLeast"/>
              <w:rPr>
                <w:rFonts w:ascii="Times New Roman" w:eastAsia="Times New Roman" w:hAnsi="Times New Roman" w:cs="Times New Roman"/>
                <w:sz w:val="24"/>
                <w:szCs w:val="24"/>
              </w:rPr>
            </w:pPr>
            <w:r>
              <w:rPr>
                <w:rFonts w:ascii="Times New Roman" w:eastAsia="Times New Roman" w:hAnsi="Symbol" w:cs="Times New Roman"/>
                <w:sz w:val="24"/>
                <w:szCs w:val="24"/>
              </w:rPr>
              <w:t></w:t>
            </w:r>
            <w:r>
              <w:rPr>
                <w:rFonts w:ascii="Times New Roman" w:eastAsia="Times New Roman" w:hAnsi="Times New Roman" w:cs="Times New Roman"/>
                <w:b/>
                <w:bCs/>
                <w:color w:val="000000"/>
                <w:sz w:val="24"/>
                <w:szCs w:val="24"/>
              </w:rPr>
              <w:t xml:space="preserve">oddelenie: Mgr. </w:t>
            </w:r>
            <w:r w:rsidR="00265F77">
              <w:rPr>
                <w:rFonts w:ascii="Times New Roman" w:eastAsia="Times New Roman" w:hAnsi="Times New Roman" w:cs="Times New Roman"/>
                <w:b/>
                <w:bCs/>
                <w:color w:val="000000"/>
                <w:sz w:val="24"/>
                <w:szCs w:val="24"/>
              </w:rPr>
              <w:t>Agáta Tylková</w:t>
            </w:r>
          </w:p>
        </w:tc>
      </w:tr>
      <w:tr w:rsidR="00A21029">
        <w:tc>
          <w:tcPr>
            <w:tcW w:w="9322" w:type="dxa"/>
            <w:tcBorders>
              <w:top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Symbol" w:cs="Times New Roman"/>
                <w:sz w:val="24"/>
                <w:szCs w:val="24"/>
              </w:rPr>
              <w:t></w:t>
            </w:r>
            <w:r>
              <w:rPr>
                <w:rFonts w:ascii="Times New Roman" w:eastAsia="Times New Roman" w:hAnsi="Times New Roman" w:cs="Times New Roman"/>
                <w:b/>
                <w:bCs/>
                <w:sz w:val="24"/>
                <w:szCs w:val="24"/>
              </w:rPr>
              <w:t>oddelenie: BibianaMarinčáková</w:t>
            </w:r>
          </w:p>
        </w:tc>
      </w:tr>
    </w:tbl>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5F5A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Inkluzívny tím</w:t>
      </w:r>
    </w:p>
    <w:p w:rsidR="00A21029" w:rsidRDefault="00A21029">
      <w:pPr>
        <w:spacing w:after="0" w:line="240" w:lineRule="auto"/>
        <w:rPr>
          <w:rFonts w:ascii="Times New Roman" w:eastAsia="Times New Roman" w:hAnsi="Times New Roman" w:cs="Times New Roman"/>
          <w:b/>
          <w:bCs/>
          <w:color w:val="000000"/>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Pedagogickí a odborní zamestnanci pridelení z MPC v rámci pokračovania projektu “Rovnaký prístup k vzdelávaniu na ZŠ SNP 1”</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2937"/>
        <w:gridCol w:w="6385"/>
      </w:tblGrid>
      <w:tr w:rsidR="00A21029">
        <w:tc>
          <w:tcPr>
            <w:tcW w:w="0" w:type="auto"/>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Školský špeciálny pedagóg</w:t>
            </w:r>
          </w:p>
        </w:tc>
        <w:tc>
          <w:tcPr>
            <w:tcW w:w="6385"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Mgr. Ingrid Baránková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Školský sociálny pedagóg</w:t>
            </w:r>
          </w:p>
        </w:tc>
        <w:tc>
          <w:tcPr>
            <w:tcW w:w="6385"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Mgr. Martina Olexová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Asistent učiteľa</w:t>
            </w:r>
          </w:p>
        </w:tc>
        <w:tc>
          <w:tcPr>
            <w:tcW w:w="6385"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Lucia Ceňková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Asistent učiteľa</w:t>
            </w:r>
          </w:p>
        </w:tc>
        <w:tc>
          <w:tcPr>
            <w:tcW w:w="6385"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Lucia Peťová Štofejová</w:t>
            </w:r>
          </w:p>
        </w:tc>
      </w:tr>
      <w:tr w:rsidR="00A21029">
        <w:tc>
          <w:tcPr>
            <w:tcW w:w="0" w:type="auto"/>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Asistent učiteľa</w:t>
            </w:r>
          </w:p>
        </w:tc>
        <w:tc>
          <w:tcPr>
            <w:tcW w:w="6385"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Patrícia Piškaninová</w:t>
            </w:r>
          </w:p>
        </w:tc>
      </w:tr>
      <w:tr w:rsidR="00A21029">
        <w:tc>
          <w:tcPr>
            <w:tcW w:w="0" w:type="auto"/>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Asistent učiteľa</w:t>
            </w:r>
          </w:p>
        </w:tc>
        <w:tc>
          <w:tcPr>
            <w:tcW w:w="6385"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Bc. Andrea Cáriková</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Pedagogickí zamestnanci pridelení MŠ SR </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1829"/>
        <w:gridCol w:w="7493"/>
      </w:tblGrid>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Asistent učiteľa</w:t>
            </w:r>
          </w:p>
        </w:tc>
        <w:tc>
          <w:tcPr>
            <w:tcW w:w="7493"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Martina Tylková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Asistent učiteľa</w:t>
            </w:r>
          </w:p>
        </w:tc>
        <w:tc>
          <w:tcPr>
            <w:tcW w:w="7493"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Jakub Onduško</w:t>
            </w:r>
          </w:p>
        </w:tc>
      </w:tr>
      <w:tr w:rsidR="00A21029">
        <w:tc>
          <w:tcPr>
            <w:tcW w:w="0" w:type="auto"/>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Asistent učiteľa</w:t>
            </w:r>
          </w:p>
        </w:tc>
        <w:tc>
          <w:tcPr>
            <w:tcW w:w="7493"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Marianna Gavaľová</w:t>
            </w:r>
          </w:p>
        </w:tc>
      </w:tr>
    </w:tbl>
    <w:p w:rsidR="00A21029" w:rsidRDefault="005F5AC9">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Koordinátori</w:t>
      </w:r>
    </w:p>
    <w:p w:rsidR="00A21029" w:rsidRDefault="00A21029">
      <w:pPr>
        <w:spacing w:after="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3776"/>
        <w:gridCol w:w="5546"/>
      </w:tblGrid>
      <w:tr w:rsidR="00A21029">
        <w:tc>
          <w:tcPr>
            <w:tcW w:w="0" w:type="auto"/>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Environmentálna výchova</w:t>
            </w:r>
          </w:p>
        </w:tc>
        <w:tc>
          <w:tcPr>
            <w:tcW w:w="5546"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Helena Dzanová, Mgr. Šimon Kočan</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Sociálno-patologické javy  </w:t>
            </w:r>
          </w:p>
        </w:tc>
        <w:tc>
          <w:tcPr>
            <w:tcW w:w="554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Martina Olexová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Výchova k manželstvu a rodičovstvu</w:t>
            </w:r>
          </w:p>
        </w:tc>
        <w:tc>
          <w:tcPr>
            <w:tcW w:w="554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Viera Kicová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Správca IKT a administrátor  siete</w:t>
            </w:r>
          </w:p>
        </w:tc>
        <w:tc>
          <w:tcPr>
            <w:tcW w:w="554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Marek Karaman</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Žiacky školský parlament</w:t>
            </w:r>
          </w:p>
        </w:tc>
        <w:tc>
          <w:tcPr>
            <w:tcW w:w="554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Viera Kicová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Ľudské práva</w:t>
            </w:r>
          </w:p>
        </w:tc>
        <w:tc>
          <w:tcPr>
            <w:tcW w:w="554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Jaroslava Meždejová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Koordinátor s MŠ</w:t>
            </w:r>
          </w:p>
        </w:tc>
        <w:tc>
          <w:tcPr>
            <w:tcW w:w="554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rPr>
              <w:t>Mgr. Miriam Mudriková</w:t>
            </w:r>
          </w:p>
        </w:tc>
      </w:tr>
      <w:tr w:rsidR="00A21029">
        <w:tc>
          <w:tcPr>
            <w:tcW w:w="0" w:type="auto"/>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digitálnych technológií</w:t>
            </w:r>
          </w:p>
        </w:tc>
        <w:tc>
          <w:tcPr>
            <w:tcW w:w="5546"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Mgr. Helena Demková</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Ďalšie kompetencie</w:t>
      </w:r>
    </w:p>
    <w:p w:rsidR="00A21029" w:rsidRDefault="00A21029">
      <w:pPr>
        <w:spacing w:after="0" w:line="240" w:lineRule="auto"/>
        <w:rPr>
          <w:rFonts w:ascii="Times New Roman" w:eastAsia="Times New Roman" w:hAnsi="Times New Roman" w:cs="Times New Roman"/>
          <w:sz w:val="24"/>
          <w:szCs w:val="24"/>
        </w:rPr>
      </w:pPr>
    </w:p>
    <w:tbl>
      <w:tblPr>
        <w:tblW w:w="9356" w:type="dxa"/>
        <w:tblCellMar>
          <w:top w:w="15" w:type="dxa"/>
          <w:left w:w="15" w:type="dxa"/>
          <w:bottom w:w="15" w:type="dxa"/>
          <w:right w:w="15" w:type="dxa"/>
        </w:tblCellMar>
        <w:tblLook w:val="04A0"/>
      </w:tblPr>
      <w:tblGrid>
        <w:gridCol w:w="4116"/>
        <w:gridCol w:w="5240"/>
      </w:tblGrid>
      <w:tr w:rsidR="00A21029">
        <w:tc>
          <w:tcPr>
            <w:tcW w:w="4116" w:type="dxa"/>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Zdravotná výchova, úrazy</w:t>
            </w:r>
          </w:p>
        </w:tc>
        <w:tc>
          <w:tcPr>
            <w:tcW w:w="5240"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AnetaMergová, PaedDr. Kicová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Školský časopis</w:t>
            </w:r>
          </w:p>
        </w:tc>
        <w:tc>
          <w:tcPr>
            <w:tcW w:w="5240" w:type="dxa"/>
            <w:tcBorders>
              <w:top w:val="single" w:sz="18" w:space="0" w:color="FFFFFF"/>
              <w:left w:val="single" w:sz="18" w:space="0" w:color="FFFFFF"/>
              <w:bottom w:val="single" w:sz="18" w:space="0" w:color="FFFFFF"/>
            </w:tcBorders>
            <w:shd w:val="clear" w:color="auto" w:fill="FFFFFF" w:themeFill="background1"/>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1"/>
                <w:szCs w:val="24"/>
              </w:rPr>
            </w:pP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MAT súťaže, pytagoriáda 1.stupeň</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rsidP="00E8507E">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Mgr. </w:t>
            </w:r>
            <w:r w:rsidR="00E8507E">
              <w:rPr>
                <w:rFonts w:ascii="Times New Roman" w:eastAsia="Times New Roman" w:hAnsi="Times New Roman" w:cs="Times New Roman"/>
                <w:b/>
                <w:bCs/>
                <w:color w:val="000000"/>
                <w:sz w:val="24"/>
                <w:szCs w:val="24"/>
              </w:rPr>
              <w:t>Iveta Kávová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MAT súťaže, olympiády 2.stupeň</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Mária Varcholová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SJL súťaže 1.stupeń</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rsidP="00E8507E">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Mgr. </w:t>
            </w:r>
            <w:r w:rsidR="00E8507E">
              <w:rPr>
                <w:rFonts w:ascii="Times New Roman" w:eastAsia="Times New Roman" w:hAnsi="Times New Roman" w:cs="Times New Roman"/>
                <w:b/>
                <w:bCs/>
                <w:color w:val="000000"/>
                <w:sz w:val="24"/>
                <w:szCs w:val="24"/>
              </w:rPr>
              <w:t>Gabriela Tkáčová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SJL súťaže 2.stupeň</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Riedl</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Súťaže, olympiády – cudzí jazyk</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Mgr. Anna Uherová, Mgr. Riedl,</w:t>
            </w:r>
          </w:p>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Monika Barnová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Výtvarné súťaže</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Iveta Kávová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Športové súťaže</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Ivan Sinaj, PaedDr. Anna Kaňuková, Mgr. Šimon Kočan</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Testovanie 9, Testovanie 5</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Mihaličová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b/>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Školská kronika</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Riedl</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Vestibul školy - výzdoba</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Monika Šalatová, Dana Sotáková, </w:t>
            </w:r>
          </w:p>
          <w:p w:rsidR="00A21029" w:rsidRDefault="005F5AC9">
            <w:pPr>
              <w:spacing w:after="0" w:line="0" w:lineRule="atLeast"/>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rPr>
              <w:t>Mgr. Demková, B. Marinčáková</w:t>
            </w:r>
          </w:p>
        </w:tc>
      </w:tr>
      <w:tr w:rsidR="00A21029">
        <w:tc>
          <w:tcPr>
            <w:tcW w:w="4116"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Výchovné koncerty</w:t>
            </w:r>
          </w:p>
        </w:tc>
        <w:tc>
          <w:tcPr>
            <w:tcW w:w="5240"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Mgr. Miroslava Mihaličová</w:t>
            </w:r>
          </w:p>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AnetaMergová   </w:t>
            </w: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b/>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BFBFBF"/>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BFBFBF"/>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D9D9D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D9D9D9"/>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b/>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tcPr>
          <w:p w:rsidR="00A21029" w:rsidRDefault="00A21029">
            <w:pPr>
              <w:spacing w:after="0" w:line="0" w:lineRule="atLeast"/>
              <w:rPr>
                <w:rFonts w:ascii="Times New Roman" w:eastAsia="Times New Roman" w:hAnsi="Times New Roman" w:cs="Times New Roman"/>
                <w:color w:val="000000"/>
                <w:sz w:val="24"/>
                <w:szCs w:val="24"/>
              </w:rPr>
            </w:pPr>
          </w:p>
        </w:tc>
        <w:tc>
          <w:tcPr>
            <w:tcW w:w="5240"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tcPr>
          <w:p w:rsidR="00A21029" w:rsidRDefault="00A21029">
            <w:pPr>
              <w:spacing w:after="0" w:line="0" w:lineRule="atLeast"/>
              <w:rPr>
                <w:rFonts w:ascii="Times New Roman" w:eastAsia="Times New Roman" w:hAnsi="Times New Roman" w:cs="Times New Roman"/>
                <w:b/>
                <w:bCs/>
                <w:color w:val="000000"/>
                <w:sz w:val="24"/>
                <w:szCs w:val="24"/>
              </w:rPr>
            </w:pPr>
          </w:p>
        </w:tc>
      </w:tr>
      <w:tr w:rsidR="00A21029">
        <w:tc>
          <w:tcPr>
            <w:tcW w:w="4116"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240"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bl>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Učebne, miestnosti, kabinety</w:t>
      </w:r>
    </w:p>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219"/>
        <w:gridCol w:w="5069"/>
      </w:tblGrid>
      <w:tr w:rsidR="00A21029">
        <w:tc>
          <w:tcPr>
            <w:tcW w:w="4219" w:type="dxa"/>
            <w:tcBorders>
              <w:top w:val="single" w:sz="18" w:space="0" w:color="FFFFFF"/>
              <w:bottom w:val="single" w:sz="18" w:space="0" w:color="FFFFFF"/>
              <w:right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color w:val="000000"/>
                <w:sz w:val="24"/>
                <w:szCs w:val="24"/>
              </w:rPr>
            </w:pPr>
          </w:p>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Kuchynka</w:t>
            </w:r>
          </w:p>
        </w:tc>
        <w:tc>
          <w:tcPr>
            <w:tcW w:w="5069"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Šimon Kočan</w:t>
            </w:r>
          </w:p>
        </w:tc>
      </w:tr>
      <w:tr w:rsidR="00A21029">
        <w:tc>
          <w:tcPr>
            <w:tcW w:w="4219" w:type="dxa"/>
            <w:tcBorders>
              <w:top w:val="single" w:sz="18" w:space="0" w:color="FFFFFF"/>
              <w:bottom w:val="single" w:sz="18" w:space="0" w:color="FFFFFF"/>
              <w:right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Učebňa spoločensko-vedných predmetov</w:t>
            </w:r>
          </w:p>
        </w:tc>
        <w:tc>
          <w:tcPr>
            <w:tcW w:w="5069" w:type="dxa"/>
            <w:tcBorders>
              <w:top w:val="single" w:sz="18" w:space="0" w:color="FFFFFF"/>
              <w:left w:val="single" w:sz="18" w:space="0" w:color="FFFFFF"/>
              <w:bottom w:val="single" w:sz="18" w:space="0" w:color="FFFFFF"/>
            </w:tcBorders>
            <w:shd w:val="clear" w:color="auto" w:fill="D9D9D9" w:themeFill="background1" w:themeFillShade="D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Anna Uherová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color w:val="FF0000"/>
                <w:sz w:val="24"/>
                <w:szCs w:val="24"/>
              </w:rPr>
            </w:pPr>
          </w:p>
        </w:tc>
      </w:tr>
      <w:tr w:rsidR="00A21029">
        <w:tc>
          <w:tcPr>
            <w:tcW w:w="4219" w:type="dxa"/>
            <w:tcBorders>
              <w:top w:val="single" w:sz="18" w:space="0" w:color="FFFFFF"/>
              <w:bottom w:val="single" w:sz="18" w:space="0" w:color="FFFFFF"/>
              <w:right w:val="single" w:sz="18" w:space="0" w:color="FFFFFF"/>
            </w:tcBorders>
            <w:shd w:val="clear" w:color="auto" w:fill="BFBFBF"/>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c>
          <w:tcPr>
            <w:tcW w:w="5069" w:type="dxa"/>
            <w:tcBorders>
              <w:top w:val="single" w:sz="18" w:space="0" w:color="FFFFFF"/>
              <w:left w:val="single" w:sz="18" w:space="0" w:color="FFFFFF"/>
              <w:bottom w:val="single" w:sz="18" w:space="0" w:color="FFFFFF"/>
            </w:tcBorders>
            <w:shd w:val="clear" w:color="auto" w:fill="BFBFBF"/>
            <w:tcMar>
              <w:top w:w="0" w:type="dxa"/>
              <w:left w:w="108" w:type="dxa"/>
              <w:bottom w:w="0" w:type="dxa"/>
              <w:right w:w="108" w:type="dxa"/>
            </w:tcMar>
            <w:vAlign w:val="center"/>
            <w:hideMark/>
          </w:tcPr>
          <w:p w:rsidR="00A21029" w:rsidRDefault="00A21029">
            <w:pPr>
              <w:spacing w:after="0" w:line="0" w:lineRule="atLeast"/>
              <w:rPr>
                <w:rFonts w:ascii="Times New Roman" w:eastAsia="Times New Roman" w:hAnsi="Times New Roman" w:cs="Times New Roman"/>
                <w:sz w:val="24"/>
                <w:szCs w:val="24"/>
              </w:rPr>
            </w:pP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Školská knižnica</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Gabriela Tkáčová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matematiky</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Mária Varcholová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geografie</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Dana Salanciová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fyziky, učebňa fyziky</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Lucia Sotáková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biológie, učebňa biológie</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Viera Kicová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1. - 2.</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Gabriela Balintová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3. - 4.</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Iveta Kávová</w:t>
            </w:r>
          </w:p>
        </w:tc>
      </w:tr>
      <w:tr w:rsidR="00A21029">
        <w:tc>
          <w:tcPr>
            <w:tcW w:w="4219" w:type="dxa"/>
            <w:tcBorders>
              <w:top w:val="single" w:sz="18" w:space="0" w:color="FFFFFF"/>
              <w:bottom w:val="single" w:sz="18" w:space="0" w:color="FFFFFF"/>
              <w:right w:val="single" w:sz="18" w:space="0" w:color="FFFFFF"/>
            </w:tcBorders>
            <w:shd w:val="clear" w:color="auto" w:fill="BFBFBF"/>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chémie, chemické laboratórium</w:t>
            </w:r>
          </w:p>
        </w:tc>
        <w:tc>
          <w:tcPr>
            <w:tcW w:w="5069" w:type="dxa"/>
            <w:tcBorders>
              <w:top w:val="single" w:sz="18" w:space="0" w:color="FFFFFF"/>
              <w:left w:val="single" w:sz="18" w:space="0" w:color="FFFFFF"/>
              <w:bottom w:val="single" w:sz="18" w:space="0" w:color="FFFFFF"/>
            </w:tcBorders>
            <w:shd w:val="clear" w:color="auto" w:fill="BFBFBF"/>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Lucia Sotáková</w:t>
            </w:r>
          </w:p>
        </w:tc>
      </w:tr>
      <w:tr w:rsidR="00A21029">
        <w:tc>
          <w:tcPr>
            <w:tcW w:w="4219" w:type="dxa"/>
            <w:tcBorders>
              <w:top w:val="single" w:sz="18" w:space="0" w:color="FFFFFF"/>
              <w:bottom w:val="single" w:sz="18" w:space="0" w:color="FFFFFF"/>
              <w:right w:val="single" w:sz="18" w:space="0" w:color="FFFFFF"/>
            </w:tcBorders>
            <w:shd w:val="clear" w:color="auto" w:fill="D9D9D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Dielňa, náraďovňa</w:t>
            </w:r>
          </w:p>
        </w:tc>
        <w:tc>
          <w:tcPr>
            <w:tcW w:w="5069" w:type="dxa"/>
            <w:tcBorders>
              <w:top w:val="single" w:sz="18" w:space="0" w:color="FFFFFF"/>
              <w:left w:val="single" w:sz="18" w:space="0" w:color="FFFFFF"/>
              <w:bottom w:val="single" w:sz="18" w:space="0" w:color="FFFFFF"/>
            </w:tcBorders>
            <w:shd w:val="clear" w:color="auto" w:fill="D9D9D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Mgr. Šimon Kočan</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SJL</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Jaroslava Meždejová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DEJ</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Anna Uherová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TSV 5. - 9., telocvičňa</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Anna Kaňuková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Kabinet TEV 1. – 4.</w:t>
            </w:r>
          </w:p>
        </w:tc>
        <w:tc>
          <w:tcPr>
            <w:tcW w:w="5069" w:type="dxa"/>
            <w:tcBorders>
              <w:top w:val="single" w:sz="18" w:space="0" w:color="FFFFFF"/>
              <w:left w:val="single" w:sz="18" w:space="0" w:color="FFFFFF"/>
              <w:bottom w:val="single" w:sz="18" w:space="0" w:color="FFFFFF"/>
            </w:tcBorders>
            <w:shd w:val="clear" w:color="auto" w:fill="F2F2F2" w:themeFill="background1" w:themeFillShade="F2"/>
            <w:tcMar>
              <w:top w:w="0" w:type="dxa"/>
              <w:left w:w="108" w:type="dxa"/>
              <w:bottom w:w="0" w:type="dxa"/>
              <w:right w:w="108" w:type="dxa"/>
            </w:tcMar>
            <w:vAlign w:val="center"/>
          </w:tcPr>
          <w:p w:rsidR="00A21029" w:rsidRDefault="005F5AC9">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PaedDr. Ivan Sinaj</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1. - 4., prízemie</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Miriam Mudriková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1. - 4., 1. poschodie</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Marián Feduš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VYV</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Helena Dzanová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didaktickej techniky  1.- 4.</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Gabriela Tkáčová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Kabinet HUV, učebňa HUV</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Gabriela Balintová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Učebne ANJ</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Barnová,  Mgr. AnetaMergová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Učebňa matematiky- tabletová miestnosť</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Mária Varcholová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Učebňa elektrotechniky</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Lucia Sotáková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Učebňa  NEJ</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Riedl</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Prírodovedná učebňa 1. posch.</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Marián Feduš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Prírodovedná učebňa z projektu Moderne a zaujímavo</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Miriam Mudriková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Miestnosť LEGO</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Helena Dzanová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Počítačová učebňa 1.- 4.</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Marián Feduš</w:t>
            </w:r>
          </w:p>
        </w:tc>
      </w:tr>
      <w:tr w:rsidR="00A21029">
        <w:tc>
          <w:tcPr>
            <w:tcW w:w="4219"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Učebňa RUJ</w:t>
            </w:r>
          </w:p>
        </w:tc>
        <w:tc>
          <w:tcPr>
            <w:tcW w:w="506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Anna Kaňuková</w:t>
            </w:r>
          </w:p>
        </w:tc>
      </w:tr>
      <w:tr w:rsidR="00A21029">
        <w:tc>
          <w:tcPr>
            <w:tcW w:w="4219" w:type="dxa"/>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Počítačová učebňa  č.135</w:t>
            </w:r>
          </w:p>
        </w:tc>
        <w:tc>
          <w:tcPr>
            <w:tcW w:w="5069"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Riedl</w:t>
            </w:r>
          </w:p>
        </w:tc>
      </w:tr>
      <w:tr w:rsidR="00A21029">
        <w:tc>
          <w:tcPr>
            <w:tcW w:w="4219" w:type="dxa"/>
            <w:tcBorders>
              <w:top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Sklad ŠKD</w:t>
            </w:r>
          </w:p>
        </w:tc>
        <w:tc>
          <w:tcPr>
            <w:tcW w:w="5069" w:type="dxa"/>
            <w:tcBorders>
              <w:top w:val="single" w:sz="18" w:space="0" w:color="FFFFFF"/>
              <w:lef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Monika Šalatová</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Spolupráca na projektoch </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794"/>
        <w:gridCol w:w="5386"/>
      </w:tblGrid>
      <w:tr w:rsidR="00A21029">
        <w:tc>
          <w:tcPr>
            <w:tcW w:w="3794" w:type="dxa"/>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Modrý gombík, zbierka /SZZP/</w:t>
            </w:r>
          </w:p>
        </w:tc>
        <w:tc>
          <w:tcPr>
            <w:tcW w:w="5386"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Viera Kicová, ŽŠP</w:t>
            </w:r>
          </w:p>
        </w:tc>
      </w:tr>
      <w:tr w:rsidR="00A21029">
        <w:tc>
          <w:tcPr>
            <w:tcW w:w="3794"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Deň narcisov, zbierka /LPR/</w:t>
            </w:r>
          </w:p>
        </w:tc>
        <w:tc>
          <w:tcPr>
            <w:tcW w:w="538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Viera Kicová, ŽŠP</w:t>
            </w:r>
          </w:p>
        </w:tc>
      </w:tr>
      <w:tr w:rsidR="00A21029">
        <w:tc>
          <w:tcPr>
            <w:tcW w:w="3794" w:type="dxa"/>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Detský čin roka</w:t>
            </w:r>
          </w:p>
        </w:tc>
        <w:tc>
          <w:tcPr>
            <w:tcW w:w="5386"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Gabriela Tkáčová</w:t>
            </w:r>
          </w:p>
        </w:tc>
      </w:tr>
      <w:tr w:rsidR="00A21029">
        <w:tc>
          <w:tcPr>
            <w:tcW w:w="3794" w:type="dxa"/>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Tehlička pre Afriku</w:t>
            </w:r>
          </w:p>
        </w:tc>
        <w:tc>
          <w:tcPr>
            <w:tcW w:w="5386"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PaedDr. Viera Kicová, ŽŠP</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Aktivity </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762"/>
        <w:gridCol w:w="5418"/>
      </w:tblGrid>
      <w:tr w:rsidR="00A21029">
        <w:tc>
          <w:tcPr>
            <w:tcW w:w="0" w:type="auto"/>
            <w:tcBorders>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Plavecký výcvik </w:t>
            </w:r>
          </w:p>
        </w:tc>
        <w:tc>
          <w:tcPr>
            <w:tcW w:w="5418" w:type="dxa"/>
            <w:tcBorders>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PaedDr. Anna Kaňuková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Mihaličová</w:t>
            </w:r>
          </w:p>
        </w:tc>
      </w:tr>
      <w:tr w:rsidR="00A21029">
        <w:tc>
          <w:tcPr>
            <w:tcW w:w="0" w:type="auto"/>
            <w:tcBorders>
              <w:top w:val="single" w:sz="18" w:space="0" w:color="FFFFFF"/>
              <w:bottom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Lyžiarsky výchovno-výcvikový kurz</w:t>
            </w:r>
          </w:p>
        </w:tc>
        <w:tc>
          <w:tcPr>
            <w:tcW w:w="5418" w:type="dxa"/>
            <w:tcBorders>
              <w:top w:val="single" w:sz="18" w:space="0" w:color="FFFFFF"/>
              <w:left w:val="single" w:sz="18" w:space="0" w:color="FFFFFF"/>
              <w:bottom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PaedDr. Anna Kaňuková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Mgr. Miroslava Mihaličová</w:t>
            </w:r>
          </w:p>
        </w:tc>
      </w:tr>
      <w:tr w:rsidR="00A21029">
        <w:tc>
          <w:tcPr>
            <w:tcW w:w="0" w:type="auto"/>
            <w:tcBorders>
              <w:top w:val="single" w:sz="18" w:space="0" w:color="FFFFFF"/>
              <w:righ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Škola v prírode</w:t>
            </w:r>
          </w:p>
        </w:tc>
        <w:tc>
          <w:tcPr>
            <w:tcW w:w="5418" w:type="dxa"/>
            <w:tcBorders>
              <w:top w:val="single" w:sz="18" w:space="0" w:color="FFFFFF"/>
              <w:left w:val="single" w:sz="18" w:space="0" w:color="FFFFFF"/>
            </w:tcBorders>
            <w:shd w:val="clear" w:color="auto" w:fill="92CDDC" w:themeFill="accent5" w:themeFillTint="99"/>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Mgr. Iveta Kávová, Mgr. Miriam Mudriková,</w:t>
            </w:r>
          </w:p>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PaedDr. Dzanová, PaedDr. Sinaj</w:t>
            </w:r>
          </w:p>
        </w:tc>
      </w:tr>
    </w:tbl>
    <w:p w:rsidR="00A21029" w:rsidRDefault="005F5AC9">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rPr>
          <w:rFonts w:ascii="Times New Roman" w:eastAsia="Times New Roman" w:hAnsi="Times New Roman" w:cs="Times New Roman"/>
          <w:sz w:val="24"/>
          <w:szCs w:val="24"/>
        </w:rPr>
      </w:pPr>
      <w:r>
        <w:rPr>
          <w:rFonts w:ascii="Calibri" w:eastAsia="Times New Roman" w:hAnsi="Calibri" w:cs="Calibri"/>
          <w:b/>
          <w:bCs/>
          <w:smallCaps/>
          <w:color w:val="FFFFFF"/>
          <w:sz w:val="20"/>
          <w:szCs w:val="20"/>
        </w:rPr>
        <w:t xml:space="preserve">    </w:t>
      </w:r>
      <w:r>
        <w:rPr>
          <w:rFonts w:ascii="Times New Roman" w:eastAsia="Times New Roman" w:hAnsi="Times New Roman" w:cs="Times New Roman"/>
          <w:b/>
          <w:bCs/>
          <w:smallCaps/>
          <w:color w:val="000000"/>
          <w:sz w:val="28"/>
          <w:szCs w:val="28"/>
        </w:rPr>
        <w:t xml:space="preserve">HLAVNÉ ÚLOHY VO VÝCHOVNO -VZDELÁVACOM PROCESE </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3"/>
        </w:numPr>
        <w:spacing w:after="0" w:line="240" w:lineRule="auto"/>
        <w:ind w:left="36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Environmentálna výchova</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Prioritou našej školy je pokračovať v  programe, ktorý je súčasťou celosvetovej siete Ekoškôl. Máme záujem podporovať činnosti vedúce k environmentálnemu správaniu.</w:t>
      </w:r>
    </w:p>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Zabezpečiť prevádzku školy v medziach platných environmentálnych predpisov.</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492"/>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Vytvárať podmienky pre prácu koordinátora environmentálnej výchovy.</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rPr>
          <w:trHeight w:val="20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0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0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6"/>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Organizovať tematické dni  -  Deň Zeme , Týždeň zdravej výživy , Za krajší Sokolej....</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481"/>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r>
              <w:rPr>
                <w:rFonts w:ascii="Times New Roman" w:eastAsia="Times New Roman" w:hAnsi="Times New Roman" w:cs="Times New Roman"/>
                <w:b/>
                <w:bCs/>
                <w:color w:val="000000"/>
                <w:sz w:val="20"/>
                <w:szCs w:val="20"/>
              </w:rPr>
              <w:t>1</w:t>
            </w:r>
          </w:p>
        </w:tc>
        <w:tc>
          <w:tcPr>
            <w:tcW w:w="4481"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PaedDr. Helena Dzanová, Mgr. Šimon Kočan</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81"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apríl 2022</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Zodp.2</w:t>
            </w:r>
          </w:p>
        </w:tc>
        <w:tc>
          <w:tcPr>
            <w:tcW w:w="4481"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Anna Marcinčáková, vedúca ŠJ</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81"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stály</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Zodp.3</w:t>
            </w:r>
          </w:p>
        </w:tc>
        <w:tc>
          <w:tcPr>
            <w:tcW w:w="4481" w:type="dxa"/>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 1. – 9.  ročníka</w:t>
            </w:r>
          </w:p>
        </w:tc>
      </w:tr>
      <w:tr w:rsidR="00A21029">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81"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apríl  2022</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7"/>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Pokračovať v organizovaní zberu papiera.  </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ZRŠ</w:t>
            </w:r>
          </w:p>
        </w:tc>
      </w:tr>
      <w:tr w:rsidR="00A21029">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október-november 2021, máj - jún 2022</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8"/>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Viesť žiakov  k uvedomelej udržateľnej spotrebe zdrojov  (monitoring stavu energií).</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ŽŠP, vedenie školy</w:t>
            </w:r>
          </w:p>
        </w:tc>
      </w:tr>
      <w:tr w:rsidR="00A21029">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stály</w:t>
            </w:r>
          </w:p>
        </w:tc>
      </w:tr>
    </w:tbl>
    <w:p w:rsidR="00A21029" w:rsidRDefault="005F5AC9">
      <w:pPr>
        <w:numPr>
          <w:ilvl w:val="0"/>
          <w:numId w:val="9"/>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Na vyučovaní prírodovedných predmetov využívať netradičné formy vyučovania. </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lastRenderedPageBreak/>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PaedDr. Helena Dzanová, Mgr. Mária Varcholová</w:t>
            </w:r>
          </w:p>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všetci pedagogickí zamestnanci</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0"/>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Organizovať brigády v okolí školy.</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   1. – 9. ročníka, vyučujúci TEH, BIO</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 xml:space="preserve">ZRŠ </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jeseň 2021, jar 2022</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1"/>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Viesť žiakov k  ochrane zelene v škole i v mieste svojho bydliska – informovanie o programe Zelená škola na webe, na stretnutiach triednych aktívov.</w:t>
      </w:r>
    </w:p>
    <w:p w:rsidR="00A21029" w:rsidRDefault="00A21029">
      <w:pPr>
        <w:spacing w:after="0" w:line="240" w:lineRule="auto"/>
        <w:ind w:left="142"/>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 1. – 9. ročníka</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12"/>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Zapojiť sa do biologickej, chemickej a geografickej olympiády.</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49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vedúce PK,  Mgr. Lucia Sotáková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Dana Salanciová, Mgr. Šimon Kočan</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3"/>
        </w:numPr>
        <w:spacing w:after="0" w:line="240" w:lineRule="auto"/>
        <w:ind w:left="360"/>
        <w:jc w:val="both"/>
        <w:textAlignment w:val="baseline"/>
        <w:rPr>
          <w:rFonts w:ascii="Noto Sans Symbols" w:eastAsia="Times New Roman" w:hAnsi="Noto Sans Symbols" w:cs="Times New Roman"/>
          <w:color w:val="000000"/>
          <w:sz w:val="20"/>
          <w:szCs w:val="20"/>
        </w:rPr>
      </w:pPr>
      <w:r>
        <w:rPr>
          <w:rFonts w:ascii="Times New Roman" w:eastAsia="Times New Roman" w:hAnsi="Times New Roman" w:cs="Times New Roman"/>
          <w:color w:val="000000"/>
          <w:sz w:val="24"/>
          <w:szCs w:val="24"/>
        </w:rPr>
        <w:t>Spolupracovať s environmentálnymi centrami a strediskami na skvalitnenie environmentálnej výchovy a výchovy k princípom trvalo udržateľného rozvoja.</w:t>
      </w:r>
    </w:p>
    <w:p w:rsidR="00A21029" w:rsidRDefault="00A21029">
      <w:pPr>
        <w:spacing w:after="0" w:line="240" w:lineRule="auto"/>
        <w:jc w:val="both"/>
        <w:textAlignment w:val="baseline"/>
        <w:rPr>
          <w:rFonts w:ascii="Noto Sans Symbols" w:eastAsia="Times New Roman" w:hAnsi="Noto Sans Symbols" w:cs="Times New Roman"/>
          <w:color w:val="000000"/>
          <w:sz w:val="20"/>
          <w:szCs w:val="20"/>
        </w:rPr>
      </w:pPr>
    </w:p>
    <w:tbl>
      <w:tblPr>
        <w:tblW w:w="0" w:type="auto"/>
        <w:tblCellMar>
          <w:top w:w="15" w:type="dxa"/>
          <w:left w:w="15" w:type="dxa"/>
          <w:bottom w:w="15" w:type="dxa"/>
          <w:right w:w="15" w:type="dxa"/>
        </w:tblCellMar>
        <w:tblLook w:val="04A0"/>
      </w:tblPr>
      <w:tblGrid>
        <w:gridCol w:w="861"/>
        <w:gridCol w:w="449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0"/>
                <w:szCs w:val="20"/>
              </w:rPr>
              <w:t>Zodp.</w:t>
            </w:r>
          </w:p>
        </w:tc>
        <w:tc>
          <w:tcPr>
            <w:tcW w:w="449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 xml:space="preserve">PaedDr. Viera Kicová, PaedDr. Helena Dzanová,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Dana Salanciová, Mgr. Šimon Kočan</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49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2. </w:t>
      </w:r>
      <w:r>
        <w:rPr>
          <w:rFonts w:ascii="Times New Roman" w:eastAsia="Times New Roman" w:hAnsi="Times New Roman" w:cs="Times New Roman"/>
          <w:b/>
          <w:bCs/>
          <w:color w:val="000000"/>
          <w:sz w:val="28"/>
          <w:szCs w:val="28"/>
        </w:rPr>
        <w:t>Výchova k zdravému životnému štýlu</w:t>
      </w:r>
    </w:p>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4"/>
        </w:numPr>
        <w:spacing w:after="0" w:line="240" w:lineRule="auto"/>
        <w:ind w:left="502"/>
        <w:jc w:val="both"/>
        <w:textAlignment w:val="baseline"/>
        <w:rPr>
          <w:rFonts w:ascii="Noto Sans Symbols" w:eastAsia="Times New Roman" w:hAnsi="Noto Sans Symbols" w:cs="Times New Roman"/>
          <w:color w:val="000000"/>
          <w:sz w:val="20"/>
          <w:szCs w:val="20"/>
        </w:rPr>
      </w:pPr>
      <w:r>
        <w:rPr>
          <w:rFonts w:ascii="Times New Roman" w:eastAsia="Times New Roman" w:hAnsi="Times New Roman" w:cs="Times New Roman"/>
          <w:color w:val="000000"/>
          <w:sz w:val="24"/>
          <w:szCs w:val="24"/>
        </w:rPr>
        <w:t>Znižovať chorobnosť detí prostredníctvom výchovno-vzdelávacích aktivít zameraných na prevenciu chorôb (dostatok pohybu, pitný režim, vychádzky do prírody, priaznivá sociálno-emocionálna klíma, psychohygiena denného poriadku so striedaním aktivizačných i relaxačných činností, ranná komunita).</w:t>
      </w:r>
    </w:p>
    <w:p w:rsidR="00A21029" w:rsidRDefault="00A21029">
      <w:pPr>
        <w:spacing w:after="0" w:line="240" w:lineRule="auto"/>
        <w:ind w:left="142"/>
        <w:jc w:val="both"/>
        <w:textAlignment w:val="baseline"/>
        <w:rPr>
          <w:rFonts w:ascii="Noto Sans Symbols" w:eastAsia="Times New Roman" w:hAnsi="Noto Sans Symbols" w:cs="Times New Roman"/>
          <w:color w:val="000000"/>
          <w:sz w:val="20"/>
          <w:szCs w:val="20"/>
        </w:rPr>
      </w:pPr>
    </w:p>
    <w:tbl>
      <w:tblPr>
        <w:tblW w:w="0" w:type="auto"/>
        <w:tblCellMar>
          <w:top w:w="15" w:type="dxa"/>
          <w:left w:w="15" w:type="dxa"/>
          <w:bottom w:w="15" w:type="dxa"/>
          <w:right w:w="15" w:type="dxa"/>
        </w:tblCellMar>
        <w:tblLook w:val="04A0"/>
      </w:tblPr>
      <w:tblGrid>
        <w:gridCol w:w="861"/>
        <w:gridCol w:w="364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64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všetci pedagogickí zamestnanci</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64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5"/>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Dôraz klásť na zvyšovanie kvality realizácie povinnej telesnej výchovy na I. a  II. stupni.</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64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64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TSV, TEV</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64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6"/>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Monitorovať fyzickú aktivitu detí – merania na začiatku školského roka a priebežne.</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64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64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TSV, TEV</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64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17"/>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Zapojiť sa do športových súťaží podľa dohody v predmetovej komisii.</w:t>
      </w:r>
    </w:p>
    <w:tbl>
      <w:tblPr>
        <w:tblW w:w="0" w:type="auto"/>
        <w:tblCellMar>
          <w:top w:w="15" w:type="dxa"/>
          <w:left w:w="15" w:type="dxa"/>
          <w:bottom w:w="15" w:type="dxa"/>
          <w:right w:w="15" w:type="dxa"/>
        </w:tblCellMar>
        <w:tblLook w:val="04A0"/>
      </w:tblPr>
      <w:tblGrid>
        <w:gridCol w:w="861"/>
        <w:gridCol w:w="364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64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TSV, TEV</w:t>
            </w:r>
          </w:p>
        </w:tc>
      </w:tr>
      <w:tr w:rsidR="00A21029">
        <w:trPr>
          <w:trHeight w:val="380"/>
        </w:trPr>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642"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5F5AC9">
      <w:pPr>
        <w:numPr>
          <w:ilvl w:val="0"/>
          <w:numId w:val="18"/>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Školiť žiakov o nutnosti dodržiavania dentálnej hygieny prostredníctvom besedy so zdravotnou  sestrou.</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64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64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 PaedDr. Kicová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64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19"/>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Zabezpečiť konzumáciu mliečnych produktov, ktoré sú v súlade so zdravým výživovým trendom v školských jedálňach.</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642"/>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642"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   Anna Marcinčáková, vedúca ŠJ</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642"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3. Výchova k umeniu a tradíciám</w:t>
      </w:r>
    </w:p>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20"/>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Organizovať  výchovné koncerty  odporučené akreditačnou komisiu ( </w:t>
      </w:r>
      <w:hyperlink r:id="rId137" w:history="1">
        <w:r>
          <w:rPr>
            <w:rFonts w:ascii="Times New Roman" w:eastAsia="Times New Roman" w:hAnsi="Times New Roman" w:cs="Times New Roman"/>
            <w:color w:val="000000"/>
            <w:sz w:val="24"/>
            <w:szCs w:val="24"/>
            <w:u w:val="single"/>
          </w:rPr>
          <w:t>www.hc.sk</w:t>
        </w:r>
      </w:hyperlink>
      <w:r>
        <w:rPr>
          <w:rFonts w:ascii="Times New Roman" w:eastAsia="Times New Roman" w:hAnsi="Times New Roman" w:cs="Times New Roman"/>
          <w:color w:val="000000"/>
          <w:sz w:val="24"/>
          <w:szCs w:val="24"/>
        </w:rPr>
        <w:t>) a osvedčené výchovné koncerty.</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Miroslava Mihaličová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AnetaMergová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textAlignment w:val="baseline"/>
        <w:rPr>
          <w:rFonts w:ascii="Noto Sans Symbols" w:eastAsia="Times New Roman" w:hAnsi="Noto Sans Symbols" w:cs="Times New Roman"/>
          <w:color w:val="000000"/>
          <w:sz w:val="24"/>
          <w:szCs w:val="24"/>
        </w:rPr>
      </w:pPr>
    </w:p>
    <w:p w:rsidR="00A21029" w:rsidRDefault="005F5AC9">
      <w:pPr>
        <w:numPr>
          <w:ilvl w:val="0"/>
          <w:numId w:val="21"/>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Implementovať do obsahu jednotlivých predmetov mediálnu výchovu ako prierezovú tému.</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 vedúce PK a MZ</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textAlignment w:val="baseline"/>
        <w:rPr>
          <w:rFonts w:ascii="Noto Sans Symbols" w:eastAsia="Times New Roman" w:hAnsi="Noto Sans Symbols" w:cs="Times New Roman"/>
          <w:color w:val="000000"/>
          <w:sz w:val="28"/>
          <w:szCs w:val="28"/>
        </w:rPr>
      </w:pPr>
    </w:p>
    <w:p w:rsidR="00A21029" w:rsidRDefault="005F5AC9">
      <w:pPr>
        <w:numPr>
          <w:ilvl w:val="0"/>
          <w:numId w:val="22"/>
        </w:numPr>
        <w:spacing w:after="0" w:line="240" w:lineRule="auto"/>
        <w:ind w:left="360"/>
        <w:textAlignment w:val="baseline"/>
        <w:rPr>
          <w:rFonts w:ascii="Noto Sans Symbols" w:eastAsia="Times New Roman" w:hAnsi="Noto Sans Symbols" w:cs="Times New Roman"/>
          <w:color w:val="000000"/>
          <w:sz w:val="28"/>
          <w:szCs w:val="28"/>
        </w:rPr>
      </w:pPr>
      <w:r>
        <w:rPr>
          <w:rFonts w:ascii="Times New Roman" w:eastAsia="Times New Roman" w:hAnsi="Times New Roman" w:cs="Times New Roman"/>
          <w:color w:val="000000"/>
          <w:sz w:val="24"/>
          <w:szCs w:val="24"/>
        </w:rPr>
        <w:t>Zapojiť sa do dejepisnej olympiády.</w:t>
      </w:r>
    </w:p>
    <w:p w:rsidR="00A21029" w:rsidRDefault="00A21029">
      <w:pPr>
        <w:spacing w:after="0" w:line="240" w:lineRule="auto"/>
        <w:textAlignment w:val="baseline"/>
        <w:rPr>
          <w:rFonts w:ascii="Noto Sans Symbols" w:eastAsia="Times New Roman" w:hAnsi="Noto Sans Symbols" w:cs="Times New Roman"/>
          <w:color w:val="000000"/>
          <w:sz w:val="28"/>
          <w:szCs w:val="28"/>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Mgr. Zuzana Muravská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5F5AC9">
      <w:pPr>
        <w:numPr>
          <w:ilvl w:val="0"/>
          <w:numId w:val="23"/>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lastRenderedPageBreak/>
        <w:t>Zapojiť sa do výtvarnej súťaže EURÓPA v škole + výber výtvarných súťaží podľa dohody v predmetovej komisii.</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81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81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PaedDr. Helena Dzanová, Mgr. Iveta Kávová,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VYV</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81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A21029">
      <w:pPr>
        <w:spacing w:after="0" w:line="240" w:lineRule="auto"/>
        <w:textAlignment w:val="baseline"/>
        <w:rPr>
          <w:rFonts w:ascii="Times New Roman" w:eastAsia="Times New Roman" w:hAnsi="Times New Roman" w:cs="Times New Roman"/>
          <w:b/>
          <w:bCs/>
          <w:color w:val="000000"/>
          <w:sz w:val="28"/>
          <w:szCs w:val="28"/>
        </w:rPr>
      </w:pPr>
    </w:p>
    <w:p w:rsidR="00A21029" w:rsidRDefault="00A21029">
      <w:pPr>
        <w:spacing w:after="0" w:line="240" w:lineRule="auto"/>
        <w:textAlignment w:val="baseline"/>
        <w:rPr>
          <w:rFonts w:ascii="Times New Roman" w:eastAsia="Times New Roman" w:hAnsi="Times New Roman" w:cs="Times New Roman"/>
          <w:b/>
          <w:bCs/>
          <w:color w:val="000000"/>
          <w:sz w:val="28"/>
          <w:szCs w:val="28"/>
        </w:rPr>
      </w:pPr>
    </w:p>
    <w:p w:rsidR="00A21029" w:rsidRDefault="00A21029">
      <w:pPr>
        <w:spacing w:after="0" w:line="240" w:lineRule="auto"/>
        <w:textAlignment w:val="baseline"/>
        <w:rPr>
          <w:rFonts w:ascii="Times New Roman" w:eastAsia="Times New Roman" w:hAnsi="Times New Roman" w:cs="Times New Roman"/>
          <w:b/>
          <w:bCs/>
          <w:color w:val="000000"/>
          <w:sz w:val="28"/>
          <w:szCs w:val="28"/>
        </w:rPr>
      </w:pPr>
    </w:p>
    <w:p w:rsidR="00A21029" w:rsidRDefault="00A21029">
      <w:pPr>
        <w:spacing w:after="0" w:line="240" w:lineRule="auto"/>
        <w:textAlignment w:val="baseline"/>
        <w:rPr>
          <w:rFonts w:ascii="Times New Roman" w:eastAsia="Times New Roman" w:hAnsi="Times New Roman" w:cs="Times New Roman"/>
          <w:b/>
          <w:bCs/>
          <w:color w:val="000000"/>
          <w:sz w:val="28"/>
          <w:szCs w:val="28"/>
        </w:rPr>
      </w:pPr>
    </w:p>
    <w:p w:rsidR="00A21029" w:rsidRDefault="005F5AC9">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 Rozvoj jazykových zručností</w:t>
      </w:r>
    </w:p>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24"/>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Posilniť postavenie SJL, prepojiť  s multikultúrnou výchovou a obohatiť ich o aktivity interpretačno-hodnotiaceho spôsobu práce s jazykovými komunikátormi. Tvorbu jazykových prejavov  rozpracovať v pláne PK, MZ.</w:t>
      </w:r>
    </w:p>
    <w:p w:rsidR="00A21029" w:rsidRDefault="00A21029">
      <w:pPr>
        <w:spacing w:after="0" w:line="240" w:lineRule="auto"/>
        <w:ind w:left="142"/>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PaedDr. Helena Dzanová a vyučujúci SJL 1.-4.</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Miroslava Riedl a vyučujúci SJL 5.-9.</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september 2021</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25"/>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Doplniť kabinetné zbierky školských knižníc podľa finančných možností školy.</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Gabriela Tkáčová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26"/>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Zdokonaľovať prácu s informáciami a schopnosť argumentovať, využívať formu verejných výstupov v slovenskom jazyku i v cudzom jazyku  na vyučovacej hodine.</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SJL a CUJ</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27"/>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Zapojiť sa do literárnych súťaží.</w:t>
      </w:r>
    </w:p>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Miroslava Riedl,  Mgr. Gabriela Tkáčová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SJL</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A21029">
      <w:pPr>
        <w:spacing w:after="0" w:line="240" w:lineRule="auto"/>
        <w:ind w:left="142"/>
        <w:textAlignment w:val="baseline"/>
        <w:rPr>
          <w:rFonts w:ascii="Noto Sans Symbols" w:eastAsia="Times New Roman" w:hAnsi="Noto Sans Symbols" w:cs="Times New Roman"/>
          <w:color w:val="000000"/>
          <w:sz w:val="24"/>
          <w:szCs w:val="24"/>
        </w:rPr>
      </w:pPr>
    </w:p>
    <w:p w:rsidR="00A21029" w:rsidRDefault="005F5AC9">
      <w:pPr>
        <w:numPr>
          <w:ilvl w:val="0"/>
          <w:numId w:val="28"/>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Zapojiť sa do olympiády SJL.</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Mgr. Miroslava Riedl</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Vyučujúci SJL</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29"/>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lastRenderedPageBreak/>
        <w:t>Na hodinách cudzieho jazyky používať Európske jazykové portfólio.</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PaedDr. Monika Barnová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vyučujúci CUJ</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30"/>
        </w:numPr>
        <w:spacing w:after="0" w:line="240" w:lineRule="auto"/>
        <w:ind w:left="360"/>
        <w:jc w:val="both"/>
        <w:textAlignment w:val="baseline"/>
        <w:rPr>
          <w:rFonts w:ascii="Noto Sans Symbols" w:eastAsia="Times New Roman" w:hAnsi="Noto Sans Symbols" w:cs="Times New Roman"/>
          <w:color w:val="000000"/>
          <w:sz w:val="24"/>
          <w:szCs w:val="24"/>
          <w:u w:val="single"/>
        </w:rPr>
      </w:pPr>
      <w:r>
        <w:rPr>
          <w:rFonts w:ascii="Times New Roman" w:eastAsia="Times New Roman" w:hAnsi="Times New Roman" w:cs="Times New Roman"/>
          <w:color w:val="000000"/>
          <w:sz w:val="24"/>
          <w:szCs w:val="24"/>
        </w:rPr>
        <w:t>Pozitívne stimulovať rozvoj komunikačných schopností dieťaťa, rozvíjať správnu výslovnosti a  gramatickej správnosti rečového prejavu.</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u w:val="single"/>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SJL</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5F5AC9">
      <w:pPr>
        <w:numPr>
          <w:ilvl w:val="0"/>
          <w:numId w:val="31"/>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Pri príležitosti Medzinárodného mesiaca školských knižníc  zapojiť sa  do Súťaže o najzaujímavejšie podujatie školskej knižnice.  </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Gabriela Tkáčová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marec 2022</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32"/>
        </w:numPr>
        <w:spacing w:after="0" w:line="240" w:lineRule="auto"/>
        <w:ind w:left="360"/>
        <w:textAlignment w:val="baseline"/>
        <w:rPr>
          <w:rFonts w:ascii="Noto Sans Symbols" w:eastAsia="Times New Roman" w:hAnsi="Noto Sans Symbols" w:cs="Times New Roman"/>
          <w:color w:val="000000"/>
          <w:sz w:val="20"/>
          <w:szCs w:val="20"/>
        </w:rPr>
      </w:pPr>
      <w:r>
        <w:rPr>
          <w:rFonts w:ascii="Times New Roman" w:eastAsia="Times New Roman" w:hAnsi="Times New Roman" w:cs="Times New Roman"/>
          <w:color w:val="000000"/>
          <w:sz w:val="24"/>
          <w:szCs w:val="24"/>
        </w:rPr>
        <w:t>Zorganizovať čitateľský maratón.  </w:t>
      </w:r>
    </w:p>
    <w:p w:rsidR="00A21029" w:rsidRDefault="00A21029">
      <w:pPr>
        <w:spacing w:after="0" w:line="240" w:lineRule="auto"/>
        <w:textAlignment w:val="baseline"/>
        <w:rPr>
          <w:rFonts w:ascii="Noto Sans Symbols" w:eastAsia="Times New Roman" w:hAnsi="Noto Sans Symbols" w:cs="Times New Roman"/>
          <w:color w:val="000000"/>
          <w:sz w:val="20"/>
          <w:szCs w:val="20"/>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Gabriela Tkáčová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Miroslava Riedl</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jún 2022</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33"/>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Pri štvrťročných prácach v predmete slovenský jazyk, literatúra realizovať javovú analýzu.</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PaedDr. HelenaDzanová, vedúca MZ</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Miroslava Riedl, ved. PK SJL</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1"/>
          <w:numId w:val="34"/>
        </w:numPr>
        <w:spacing w:after="0" w:line="240" w:lineRule="auto"/>
        <w:ind w:left="4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Pripraviť sa na Testovanie  T9 v predmetoch slovenský jazyk a literatúra, matematika.</w:t>
      </w:r>
    </w:p>
    <w:p w:rsidR="00A21029" w:rsidRDefault="00A21029">
      <w:pPr>
        <w:numPr>
          <w:ilvl w:val="0"/>
          <w:numId w:val="34"/>
        </w:numPr>
        <w:spacing w:after="0" w:line="240" w:lineRule="auto"/>
        <w:ind w:left="460" w:hanging="360"/>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kabinet SJL , kabinet MAT,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 xml:space="preserve">RŠ, ZRŠ </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apríl 2022</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35"/>
        </w:numPr>
        <w:spacing w:after="0" w:line="240" w:lineRule="auto"/>
        <w:ind w:left="899"/>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Rozvoj matematických kompetencií a zavádzanie IKT do výučby</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36"/>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Zapojiť sa do súťaží Matematická olympiáda, Pytagoriáda.</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vyučujúci matematiky,</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vedúci  PK a MZ, koordinátor digitálnych technológií</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podľa harmonogramu  súťaží</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37"/>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Pravidelne sledovať informácie o IKT na stránkach </w:t>
      </w:r>
      <w:hyperlink r:id="rId138" w:history="1">
        <w:r>
          <w:rPr>
            <w:rFonts w:ascii="Times New Roman" w:eastAsia="Times New Roman" w:hAnsi="Times New Roman" w:cs="Times New Roman"/>
            <w:color w:val="0000FF"/>
            <w:sz w:val="24"/>
            <w:szCs w:val="24"/>
            <w:u w:val="single"/>
          </w:rPr>
          <w:t>www.modernyucitel.net</w:t>
        </w:r>
      </w:hyperlink>
      <w:r>
        <w:rPr>
          <w:rFonts w:ascii="Times New Roman" w:eastAsia="Times New Roman" w:hAnsi="Times New Roman" w:cs="Times New Roman"/>
          <w:color w:val="000000"/>
          <w:sz w:val="24"/>
          <w:szCs w:val="24"/>
        </w:rPr>
        <w:t xml:space="preserve"> a </w:t>
      </w:r>
      <w:hyperlink r:id="rId139" w:history="1">
        <w:r>
          <w:rPr>
            <w:rFonts w:ascii="Times New Roman" w:eastAsia="Times New Roman" w:hAnsi="Times New Roman" w:cs="Times New Roman"/>
            <w:color w:val="000000"/>
            <w:sz w:val="24"/>
            <w:szCs w:val="24"/>
            <w:u w:val="single"/>
          </w:rPr>
          <w:t>www.microsoft.com/slovakia/education</w:t>
        </w:r>
      </w:hyperlink>
      <w:r>
        <w:rPr>
          <w:rFonts w:ascii="Times New Roman" w:eastAsia="Times New Roman" w:hAnsi="Times New Roman" w:cs="Times New Roman"/>
          <w:color w:val="000000"/>
          <w:sz w:val="24"/>
          <w:szCs w:val="24"/>
        </w:rPr>
        <w:t xml:space="preserve"> a podľa plánu zasadnutí informovať na pracovnej porade o novinkách v IKT.</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vedúci MZ a PK, koordinátor digitálnych technológií</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38"/>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Využívať vo vyučovacom procese informačno-komunikačnú technológiu. Uskutočniť komentované vyučovacie hodiny s využitím IKT v predmete matematika s cieľom zvýšiť kompetenčné zručnosti učiteľov pri využití IKT.</w:t>
      </w: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všetci  pedagogickí  zamestnanci, koordinátor digitálnych technológií</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39"/>
        </w:numPr>
        <w:spacing w:after="0" w:line="240" w:lineRule="auto"/>
        <w:ind w:left="899"/>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Ochrana detí pred sociálno-patologickými javmi</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40"/>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Realizovať konzultačno-poradenské služby (zástupkyňa riaditeľa, výchovná poradkyňa, koordinátor sociálno-patologických javov,  špeciálny pedagóg, školský sociálny pedagóg).</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41"/>
        </w:numPr>
        <w:spacing w:after="0" w:line="240" w:lineRule="auto"/>
        <w:ind w:left="360"/>
        <w:jc w:val="both"/>
        <w:textAlignment w:val="baseline"/>
        <w:rPr>
          <w:rFonts w:ascii="Noto Sans Symbols" w:eastAsia="Times New Roman" w:hAnsi="Noto Sans Symbols" w:cs="Times New Roman"/>
          <w:color w:val="000000"/>
          <w:sz w:val="24"/>
          <w:szCs w:val="24"/>
          <w:u w:val="single"/>
        </w:rPr>
      </w:pPr>
      <w:r>
        <w:rPr>
          <w:rFonts w:ascii="Times New Roman" w:eastAsia="Times New Roman" w:hAnsi="Times New Roman" w:cs="Times New Roman"/>
          <w:color w:val="000000"/>
          <w:sz w:val="24"/>
          <w:szCs w:val="24"/>
        </w:rPr>
        <w:t>Priebežne monitorovať zmeny v správaní detí a v prípade oprávneného podozrenia z fyzického alebo psychického týrania, či ohrozovania mravného vývinu bezodkladne riešiť problém s výchovnou poradkyňou a následne s vedením školy, ktoré podľa zváženia kontaktuje CPPPaP, ÚPSVaR, PZ.</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u w:val="single"/>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všetci vyučujúci</w:t>
            </w:r>
          </w:p>
          <w:p w:rsidR="00A21029" w:rsidRDefault="00A21029">
            <w:pPr>
              <w:spacing w:after="0" w:line="240" w:lineRule="auto"/>
              <w:rPr>
                <w:rFonts w:ascii="Times New Roman" w:eastAsia="Times New Roman" w:hAnsi="Times New Roman" w:cs="Times New Roman"/>
                <w:b/>
                <w:sz w:val="24"/>
                <w:szCs w:val="24"/>
              </w:rPr>
            </w:pP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2"/>
        </w:numPr>
        <w:spacing w:after="0" w:line="240" w:lineRule="auto"/>
        <w:ind w:left="360"/>
        <w:jc w:val="both"/>
        <w:textAlignment w:val="baseline"/>
        <w:rPr>
          <w:rFonts w:ascii="Noto Sans Symbols" w:eastAsia="Times New Roman" w:hAnsi="Noto Sans Symbols" w:cs="Times New Roman"/>
          <w:color w:val="000000"/>
          <w:sz w:val="24"/>
          <w:szCs w:val="24"/>
          <w:u w:val="single"/>
        </w:rPr>
      </w:pPr>
      <w:r>
        <w:rPr>
          <w:rFonts w:ascii="Times New Roman" w:eastAsia="Times New Roman" w:hAnsi="Times New Roman" w:cs="Times New Roman"/>
          <w:color w:val="000000"/>
          <w:sz w:val="24"/>
          <w:szCs w:val="24"/>
        </w:rPr>
        <w:t>Koordinátor sociálno-patologických javov monitoruje a metodicky usmerňuje preventívnu protidrogovú a  informačnú činnosť pedagogických zamestnancov školy.</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u w:val="single"/>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Mgr. Martina Olexová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3"/>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Pri realizácii preventívno-výchovných programov spolupracovať s odbornými zamestnancami CPPPaP, CŠPP. </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lastRenderedPageBreak/>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Miroslava Mihaličová</w:t>
            </w:r>
          </w:p>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AnetaMergová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Lucia Sotáková, Mgr. Martina Olexová, PaedDr. Ingrid Baránková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4"/>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Zabezpečiť efektívnu spoluprácu školy, rodiny, MVO a obce.</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5"/>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Riešiť prvé príznaky záškoláctva, problémového správania, šikanovania, prejavov extrémizmu – viesť presnú evidenciu, zápisy. </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Mgr. Martina Olexová</w:t>
            </w:r>
          </w:p>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Mgr. Jaroslava Meždejová</w:t>
            </w:r>
          </w:p>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Mgr. Lucia Sotáková</w:t>
            </w:r>
          </w:p>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6"/>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Sústrediť pozornosť na formovanie hodnotovej orientácie, zlepšovať medziľudské vzťahy, všímať si konkrétne situácie zo spoločenského života a spolupracovať s MVO na  aktivitách s cieľom prepojenia  teórie s praktickou skúsenosťou. </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Jaroslava Meždejová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 xml:space="preserve"> TU, vyučujúci ETV</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5F5AC9">
      <w:pPr>
        <w:numPr>
          <w:ilvl w:val="0"/>
          <w:numId w:val="47"/>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Dbať, aby výchovné princípy etickej výchovy boli viac previazané  s osnovami občianskej výchovy a odrážali konkrétne situácie spoločenského života – životné príbehy.</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vedúci  PK a MZ, vyučujúci ETV a OBN</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8"/>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Pri zápise  zabezpečiť prítomnosť psychológa, špeciálneho pedagóga a pedagóga MŠ.</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apríl  2022</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b/>
          <w:bCs/>
          <w:color w:val="000000"/>
          <w:sz w:val="28"/>
          <w:szCs w:val="28"/>
        </w:rPr>
      </w:pPr>
    </w:p>
    <w:p w:rsidR="00A21029" w:rsidRDefault="005F5AC9">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Rozvíjanie spolupráce rodič – škola</w:t>
      </w:r>
    </w:p>
    <w:p w:rsidR="00A21029" w:rsidRDefault="00A21029">
      <w:pPr>
        <w:spacing w:after="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49"/>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Umožniť rodičom realizovať v priestoroch školy aktivity zamerané na záujmy detí a aktívne využívanie voľného času.</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  predseda RR</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lastRenderedPageBreak/>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0"/>
        </w:numPr>
        <w:spacing w:after="0" w:line="240" w:lineRule="auto"/>
        <w:ind w:left="360"/>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Využívať informovaný súhlas zákonných zástupcov - lyžiarsky výcvik, plavecký výcvik, školský výlet, exkurzie, škola v prírode, neúčasť na vyučovaní žiaka, ktorý je oslobodený od vyučovania predmetu, zaradenie do triedy s rozšíreným vyučovaním predmetov, do špecializovanej triedy, výchova a vzdelávanie detí a žiakov so špeciálnymi výchovno-vzdelávacími potrebami.</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378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378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RŠ, ZRŠ, TU</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378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1"/>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Pokračovať v  osvedčených formách spolupráce s rodičmi, zamestnancami  a priateľmi školy.</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111"/>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0" w:type="auto"/>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 všetci pedagogickí zamestnanci</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0" w:type="auto"/>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52"/>
        </w:numPr>
        <w:spacing w:after="0" w:line="240" w:lineRule="auto"/>
        <w:ind w:left="502"/>
        <w:textAlignment w:val="baseline"/>
        <w:rPr>
          <w:rFonts w:ascii="Noto Sans Symbols" w:eastAsia="Times New Roman" w:hAnsi="Noto Sans Symbols" w:cs="Times New Roman"/>
          <w:color w:val="000000"/>
          <w:sz w:val="20"/>
          <w:szCs w:val="20"/>
        </w:rPr>
      </w:pPr>
      <w:r>
        <w:rPr>
          <w:rFonts w:ascii="Times New Roman" w:eastAsia="Times New Roman" w:hAnsi="Times New Roman" w:cs="Times New Roman"/>
          <w:color w:val="000000"/>
          <w:sz w:val="24"/>
          <w:szCs w:val="24"/>
        </w:rPr>
        <w:t>Spolupracovať s rodičmi na riešení výchovných problémov poskytovaním  poradenskej služby, alebo odporučení odborníka na riešenie problému</w:t>
      </w:r>
      <w:r>
        <w:rPr>
          <w:rFonts w:ascii="Times New Roman" w:eastAsia="Times New Roman" w:hAnsi="Times New Roman" w:cs="Times New Roman"/>
          <w:color w:val="000000"/>
          <w:sz w:val="20"/>
          <w:szCs w:val="20"/>
        </w:rPr>
        <w:t>.</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06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06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 xml:space="preserve"> VP,  všetci pedagogickí zamestnanci</w:t>
            </w:r>
          </w:p>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Mgr. Martina Olexová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Lucia Sotáková</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06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53"/>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Participovať s rodičmi na aktivitách, ktoré majú charakter verejnoprospešnosti.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bl>
      <w:tblPr>
        <w:tblW w:w="0" w:type="auto"/>
        <w:tblCellMar>
          <w:top w:w="15" w:type="dxa"/>
          <w:left w:w="15" w:type="dxa"/>
          <w:bottom w:w="15" w:type="dxa"/>
          <w:right w:w="15" w:type="dxa"/>
        </w:tblCellMar>
        <w:tblLook w:val="04A0"/>
      </w:tblPr>
      <w:tblGrid>
        <w:gridCol w:w="861"/>
        <w:gridCol w:w="406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06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všetci pedagogickí zamestnanci</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06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8.  Zlepšenie materiálnych podmienok – plánované  opravy a údržby</w:t>
      </w:r>
    </w:p>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4"/>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Prekontrolovať materiálno – technické zabezpečenie školy a postupne ho inovovať.</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06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06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RŠ, predseda  BOZP,  školník</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06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55"/>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Pokračovať v  postupnej výmene okien, dverí, podláh, vymeniť nevyhovujúce časti školského nábytku, školských tabúľ v triedach.</w:t>
      </w:r>
    </w:p>
    <w:p w:rsidR="00A21029" w:rsidRDefault="00A21029">
      <w:pPr>
        <w:spacing w:after="0" w:line="240" w:lineRule="auto"/>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406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06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lastRenderedPageBreak/>
              <w:t>Termín</w:t>
            </w:r>
          </w:p>
        </w:tc>
        <w:tc>
          <w:tcPr>
            <w:tcW w:w="406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6"/>
        </w:numPr>
        <w:spacing w:after="0" w:line="240" w:lineRule="auto"/>
        <w:ind w:left="502"/>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Pravidelne monitorovať stav a úroveň školských priestorov, tried, učební, toaliet.....</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06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06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školník, upratovačky,</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pedagogickí  zamestnanci</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06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7"/>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Pravidelne dopĺňať webové sídlo  školy o nové informácie, aktivity, udalosti.</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06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06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všetci pedagogickí a odborní zamestnanci</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06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0" w:line="240" w:lineRule="auto"/>
        <w:rPr>
          <w:rFonts w:ascii="Times New Roman" w:eastAsia="Times New Roman" w:hAnsi="Times New Roman" w:cs="Times New Roman"/>
          <w:b/>
          <w:bCs/>
          <w:color w:val="000000"/>
          <w:sz w:val="28"/>
          <w:szCs w:val="28"/>
        </w:rPr>
      </w:pPr>
    </w:p>
    <w:p w:rsidR="00A21029" w:rsidRDefault="00A21029">
      <w:pPr>
        <w:spacing w:after="0" w:line="240" w:lineRule="auto"/>
        <w:rPr>
          <w:rFonts w:ascii="Times New Roman" w:eastAsia="Times New Roman" w:hAnsi="Times New Roman" w:cs="Times New Roman"/>
          <w:b/>
          <w:bCs/>
          <w:color w:val="000000"/>
          <w:sz w:val="28"/>
          <w:szCs w:val="28"/>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9.  Projekty</w:t>
      </w:r>
    </w:p>
    <w:p w:rsidR="00A21029" w:rsidRDefault="00A21029">
      <w:pPr>
        <w:spacing w:after="240" w:line="240" w:lineRule="auto"/>
        <w:rPr>
          <w:rFonts w:ascii="Times New Roman" w:eastAsia="Times New Roman" w:hAnsi="Times New Roman" w:cs="Times New Roman"/>
          <w:sz w:val="24"/>
          <w:szCs w:val="24"/>
        </w:rPr>
      </w:pPr>
    </w:p>
    <w:tbl>
      <w:tblPr>
        <w:tblW w:w="9322" w:type="dxa"/>
        <w:tblCellMar>
          <w:top w:w="15" w:type="dxa"/>
          <w:left w:w="15" w:type="dxa"/>
          <w:bottom w:w="15" w:type="dxa"/>
          <w:right w:w="15" w:type="dxa"/>
        </w:tblCellMar>
        <w:tblLook w:val="04A0"/>
      </w:tblPr>
      <w:tblGrid>
        <w:gridCol w:w="1733"/>
        <w:gridCol w:w="7589"/>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89"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iBobor – medzinárodná informatická súťaž v rámci projektu Comenius</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Cieľ</w:t>
            </w:r>
          </w:p>
        </w:tc>
        <w:tc>
          <w:tcPr>
            <w:tcW w:w="758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Podporiť záujem o informačné a komunikačné technológie u všetkých žiakov.</w:t>
            </w:r>
          </w:p>
        </w:tc>
      </w:tr>
      <w:tr w:rsidR="00A21029">
        <w:trPr>
          <w:trHeight w:val="340"/>
        </w:trPr>
        <w:tc>
          <w:tcPr>
            <w:tcW w:w="0" w:type="auto"/>
            <w:tcBorders>
              <w:top w:val="single" w:sz="18" w:space="0" w:color="FFFFFF"/>
              <w:bottom w:val="single" w:sz="18" w:space="0" w:color="FFFFFF"/>
              <w:right w:val="single" w:sz="18" w:space="0" w:color="FFFFFF"/>
            </w:tcBorders>
            <w:shd w:val="clear" w:color="auto" w:fill="FDE9D9"/>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89" w:type="dxa"/>
            <w:tcBorders>
              <w:top w:val="single" w:sz="18" w:space="0" w:color="FFFFFF"/>
              <w:left w:val="single" w:sz="18" w:space="0" w:color="FFFFFF"/>
              <w:bottom w:val="single" w:sz="18" w:space="0" w:color="FFFFFF"/>
            </w:tcBorders>
            <w:shd w:val="clear" w:color="auto" w:fill="FDE9D9"/>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Mgr. Helena Demková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A21029">
            <w:pPr>
              <w:spacing w:after="0" w:line="240" w:lineRule="auto"/>
              <w:rPr>
                <w:rFonts w:ascii="Times New Roman" w:eastAsia="Times New Roman" w:hAnsi="Times New Roman" w:cs="Times New Roman"/>
                <w:sz w:val="1"/>
                <w:szCs w:val="24"/>
              </w:rPr>
            </w:pPr>
          </w:p>
        </w:tc>
        <w:tc>
          <w:tcPr>
            <w:tcW w:w="7589"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A21029">
            <w:pPr>
              <w:spacing w:after="0" w:line="240" w:lineRule="auto"/>
              <w:rPr>
                <w:rFonts w:ascii="Times New Roman" w:eastAsia="Times New Roman" w:hAnsi="Times New Roman" w:cs="Times New Roman"/>
                <w:sz w:val="1"/>
                <w:szCs w:val="24"/>
              </w:rPr>
            </w:pPr>
          </w:p>
        </w:tc>
      </w:tr>
      <w:tr w:rsidR="00A21029">
        <w:tc>
          <w:tcPr>
            <w:tcW w:w="0" w:type="auto"/>
            <w:tcBorders>
              <w:top w:val="single" w:sz="18" w:space="0" w:color="FFFFFF"/>
              <w:bottom w:val="single" w:sz="18" w:space="0" w:color="FFFFFF"/>
              <w:right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89" w:type="dxa"/>
            <w:tcBorders>
              <w:top w:val="single" w:sz="18" w:space="0" w:color="FFFFFF"/>
              <w:left w:val="single" w:sz="18" w:space="0" w:color="FFFFFF"/>
              <w:bottom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Moderné vzdelávanie – digitálne vzdelávanie pre všeobecno-vzdelávacie predmety</w:t>
            </w:r>
          </w:p>
        </w:tc>
      </w:tr>
      <w:tr w:rsidR="00A21029">
        <w:tc>
          <w:tcPr>
            <w:tcW w:w="0" w:type="auto"/>
            <w:tcBorders>
              <w:top w:val="single" w:sz="18" w:space="0" w:color="FFFFFF"/>
              <w:righ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89" w:type="dxa"/>
            <w:tcBorders>
              <w:top w:val="single" w:sz="18" w:space="0" w:color="FFFFFF"/>
              <w:lef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Mgr. Miriam Mudriková</w:t>
            </w:r>
          </w:p>
        </w:tc>
      </w:tr>
    </w:tbl>
    <w:p w:rsidR="00A21029" w:rsidRDefault="00A21029">
      <w:pPr>
        <w:spacing w:after="0" w:line="240" w:lineRule="auto"/>
        <w:rPr>
          <w:rFonts w:ascii="Times New Roman" w:eastAsia="Times New Roman" w:hAnsi="Times New Roman" w:cs="Times New Roman"/>
          <w:sz w:val="24"/>
          <w:szCs w:val="24"/>
        </w:rPr>
      </w:pPr>
    </w:p>
    <w:tbl>
      <w:tblPr>
        <w:tblW w:w="9356" w:type="dxa"/>
        <w:tblCellMar>
          <w:top w:w="15" w:type="dxa"/>
          <w:left w:w="15" w:type="dxa"/>
          <w:bottom w:w="15" w:type="dxa"/>
          <w:right w:w="15" w:type="dxa"/>
        </w:tblCellMar>
        <w:tblLook w:val="04A0"/>
      </w:tblPr>
      <w:tblGrid>
        <w:gridCol w:w="1788"/>
        <w:gridCol w:w="7568"/>
      </w:tblGrid>
      <w:tr w:rsidR="00A21029">
        <w:tc>
          <w:tcPr>
            <w:tcW w:w="1788" w:type="dxa"/>
            <w:tcBorders>
              <w:bottom w:val="single" w:sz="18" w:space="0" w:color="FFFFFF"/>
              <w:right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68" w:type="dxa"/>
            <w:tcBorders>
              <w:left w:val="single" w:sz="18" w:space="0" w:color="FFFFFF"/>
              <w:bottom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Elektronizácia vzdelávacieho systému regionálneho školstva</w:t>
            </w:r>
          </w:p>
        </w:tc>
      </w:tr>
      <w:tr w:rsidR="00A21029">
        <w:tc>
          <w:tcPr>
            <w:tcW w:w="1788" w:type="dxa"/>
            <w:tcBorders>
              <w:top w:val="single" w:sz="18" w:space="0" w:color="FFFFFF"/>
              <w:bottom w:val="single" w:sz="18" w:space="0" w:color="FFFFFF"/>
              <w:righ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68" w:type="dxa"/>
            <w:tcBorders>
              <w:top w:val="single" w:sz="18" w:space="0" w:color="FFFFFF"/>
              <w:left w:val="single" w:sz="18" w:space="0" w:color="FFFFFF"/>
              <w:bottom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Ing. Katarína Sninčáková</w:t>
            </w:r>
          </w:p>
        </w:tc>
      </w:tr>
      <w:tr w:rsidR="00A21029">
        <w:tc>
          <w:tcPr>
            <w:tcW w:w="1788" w:type="dxa"/>
            <w:tcBorders>
              <w:top w:val="single" w:sz="18" w:space="0" w:color="FFFFFF"/>
              <w:bottom w:val="single" w:sz="18" w:space="0" w:color="FFFFFF"/>
              <w:right w:val="single" w:sz="18" w:space="0" w:color="FFFFFF"/>
            </w:tcBorders>
            <w:shd w:val="clear" w:color="auto" w:fill="D9D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68" w:type="dxa"/>
            <w:tcBorders>
              <w:top w:val="single" w:sz="18" w:space="0" w:color="FFFFFF"/>
              <w:left w:val="single" w:sz="18" w:space="0" w:color="FFFFFF"/>
              <w:bottom w:val="single" w:sz="18" w:space="0" w:color="FFFFFF"/>
            </w:tcBorders>
            <w:shd w:val="clear" w:color="auto" w:fill="D9D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Škola spolupracujúca s UNICEF</w:t>
            </w:r>
          </w:p>
        </w:tc>
      </w:tr>
      <w:tr w:rsidR="00A21029">
        <w:tc>
          <w:tcPr>
            <w:tcW w:w="1788" w:type="dxa"/>
            <w:tcBorders>
              <w:top w:val="single" w:sz="18" w:space="0" w:color="FFFFFF"/>
              <w:bottom w:val="single" w:sz="18" w:space="0" w:color="FFFFFF"/>
              <w:righ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68" w:type="dxa"/>
            <w:tcBorders>
              <w:top w:val="single" w:sz="18" w:space="0" w:color="FFFFFF"/>
              <w:left w:val="single" w:sz="18" w:space="0" w:color="FFFFFF"/>
              <w:bottom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PaedDr. Viera Kicová</w:t>
            </w:r>
          </w:p>
        </w:tc>
      </w:tr>
      <w:tr w:rsidR="00A21029">
        <w:tc>
          <w:tcPr>
            <w:tcW w:w="1788" w:type="dxa"/>
            <w:tcBorders>
              <w:top w:val="single" w:sz="18" w:space="0" w:color="FFFFFF"/>
              <w:bottom w:val="single" w:sz="18" w:space="0" w:color="FFFFFF"/>
              <w:right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68" w:type="dxa"/>
            <w:tcBorders>
              <w:top w:val="single" w:sz="18" w:space="0" w:color="FFFFFF"/>
              <w:left w:val="single" w:sz="18" w:space="0" w:color="FFFFFF"/>
              <w:bottom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Komplexný poradenský systém prevencie a ovplyvňovania sociálno- patologických javov v školskom prostredí </w:t>
            </w:r>
          </w:p>
        </w:tc>
      </w:tr>
      <w:tr w:rsidR="00A21029">
        <w:tc>
          <w:tcPr>
            <w:tcW w:w="1788" w:type="dxa"/>
            <w:tcBorders>
              <w:top w:val="single" w:sz="18" w:space="0" w:color="FFFFFF"/>
              <w:bottom w:val="single" w:sz="18" w:space="0" w:color="FFFFFF"/>
              <w:right w:val="single" w:sz="18" w:space="0" w:color="FFFFFF"/>
            </w:tcBorders>
            <w:shd w:val="clear" w:color="auto" w:fill="EEECE1"/>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Cieľ</w:t>
            </w:r>
          </w:p>
        </w:tc>
        <w:tc>
          <w:tcPr>
            <w:tcW w:w="7568" w:type="dxa"/>
            <w:tcBorders>
              <w:top w:val="single" w:sz="18" w:space="0" w:color="FFFFFF"/>
              <w:left w:val="single" w:sz="18" w:space="0" w:color="FFFFFF"/>
              <w:bottom w:val="single" w:sz="18" w:space="0" w:color="FFFFFF"/>
            </w:tcBorders>
            <w:shd w:val="clear" w:color="auto" w:fill="EEECE1"/>
            <w:tcMar>
              <w:top w:w="0" w:type="dxa"/>
              <w:left w:w="108" w:type="dxa"/>
              <w:bottom w:w="0" w:type="dxa"/>
              <w:right w:w="108" w:type="dxa"/>
            </w:tcMar>
            <w:hideMark/>
          </w:tcPr>
          <w:p w:rsidR="00A21029" w:rsidRDefault="005F5AC9">
            <w:pPr>
              <w:spacing w:before="120"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Metodický materiál získaný v rámci zapojenia sa do projektu pomáhal a pomáha riešiť a usmerňovať našich žiakov v rámci prevencie sociálno-patologických javov.</w:t>
            </w:r>
          </w:p>
        </w:tc>
      </w:tr>
      <w:tr w:rsidR="00A21029">
        <w:tc>
          <w:tcPr>
            <w:tcW w:w="1788" w:type="dxa"/>
            <w:tcBorders>
              <w:top w:val="single" w:sz="18" w:space="0" w:color="FFFFFF"/>
              <w:bottom w:val="single" w:sz="18" w:space="0" w:color="FFFFFF"/>
              <w:righ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68" w:type="dxa"/>
            <w:tcBorders>
              <w:top w:val="single" w:sz="18" w:space="0" w:color="FFFFFF"/>
              <w:left w:val="single" w:sz="18" w:space="0" w:color="FFFFFF"/>
              <w:bottom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Mgr. Miroslava Mihaličová</w:t>
            </w:r>
          </w:p>
        </w:tc>
      </w:tr>
      <w:tr w:rsidR="00A21029">
        <w:tc>
          <w:tcPr>
            <w:tcW w:w="1788" w:type="dxa"/>
            <w:tcBorders>
              <w:top w:val="single" w:sz="18" w:space="0" w:color="FFFFFF"/>
              <w:bottom w:val="single" w:sz="18" w:space="0" w:color="FFFFFF"/>
              <w:right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68" w:type="dxa"/>
            <w:tcBorders>
              <w:top w:val="single" w:sz="18" w:space="0" w:color="FFFFFF"/>
              <w:left w:val="single" w:sz="18" w:space="0" w:color="FFFFFF"/>
              <w:bottom w:val="single" w:sz="18" w:space="0" w:color="FFFFFF"/>
            </w:tcBorders>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Digitálne učivo na dosah</w:t>
            </w:r>
          </w:p>
        </w:tc>
      </w:tr>
      <w:tr w:rsidR="00A21029">
        <w:tc>
          <w:tcPr>
            <w:tcW w:w="1788" w:type="dxa"/>
            <w:tcBorders>
              <w:top w:val="single" w:sz="18" w:space="0" w:color="FFFFFF"/>
              <w:bottom w:val="single" w:sz="18" w:space="0" w:color="FFFFFF"/>
              <w:right w:val="single" w:sz="18" w:space="0" w:color="FFFFFF"/>
            </w:tcBorders>
            <w:shd w:val="clear" w:color="auto" w:fill="EEECE1"/>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Cieľ</w:t>
            </w:r>
          </w:p>
        </w:tc>
        <w:tc>
          <w:tcPr>
            <w:tcW w:w="7568" w:type="dxa"/>
            <w:tcBorders>
              <w:top w:val="single" w:sz="18" w:space="0" w:color="FFFFFF"/>
              <w:left w:val="single" w:sz="18" w:space="0" w:color="FFFFFF"/>
              <w:bottom w:val="single" w:sz="18" w:space="0" w:color="FFFFFF"/>
            </w:tcBorders>
            <w:shd w:val="clear" w:color="auto" w:fill="EEECE1"/>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Škola získala bezplatné pripojenie k vysokorýchlostnému internetu cez OPTICKÚ sieť.</w:t>
            </w:r>
          </w:p>
        </w:tc>
      </w:tr>
      <w:tr w:rsidR="00A21029">
        <w:trPr>
          <w:trHeight w:val="320"/>
        </w:trPr>
        <w:tc>
          <w:tcPr>
            <w:tcW w:w="1788" w:type="dxa"/>
            <w:tcBorders>
              <w:top w:val="single" w:sz="18" w:space="0" w:color="FFFFFF"/>
              <w:bottom w:val="single" w:sz="18" w:space="0" w:color="FFFFFF"/>
              <w:right w:val="single" w:sz="18" w:space="0" w:color="FFFFFF"/>
            </w:tcBorders>
            <w:shd w:val="clear" w:color="auto" w:fill="FDE9D9" w:themeFill="accent6"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68" w:type="dxa"/>
            <w:tcBorders>
              <w:top w:val="single" w:sz="18" w:space="0" w:color="FFFFFF"/>
              <w:left w:val="single" w:sz="18" w:space="0" w:color="FFFFFF"/>
              <w:bottom w:val="single" w:sz="18" w:space="0" w:color="FFFFFF"/>
            </w:tcBorders>
            <w:shd w:val="clear" w:color="auto" w:fill="FDE9D9" w:themeFill="accent6"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Ing. Katarína Sninčáková</w:t>
            </w:r>
          </w:p>
        </w:tc>
      </w:tr>
      <w:tr w:rsidR="00A21029">
        <w:tc>
          <w:tcPr>
            <w:tcW w:w="1788" w:type="dxa"/>
            <w:tcBorders>
              <w:top w:val="single" w:sz="18" w:space="0" w:color="FFFFFF"/>
              <w:bottom w:val="single" w:sz="18" w:space="0" w:color="FFFFFF"/>
              <w:right w:val="single" w:sz="18" w:space="0" w:color="FFFFFF"/>
            </w:tcBorders>
            <w:shd w:val="clear" w:color="auto" w:fill="BFBFBF" w:themeFill="background1" w:themeFillShade="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68" w:type="dxa"/>
            <w:tcBorders>
              <w:top w:val="single" w:sz="18" w:space="0" w:color="FFFFFF"/>
              <w:left w:val="single" w:sz="18" w:space="0" w:color="FFFFFF"/>
              <w:bottom w:val="single" w:sz="18" w:space="0" w:color="FFFFFF"/>
            </w:tcBorders>
            <w:shd w:val="clear" w:color="auto" w:fill="BFBFBF" w:themeFill="background1" w:themeFillShade="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Tenis do škôl</w:t>
            </w:r>
          </w:p>
        </w:tc>
      </w:tr>
      <w:tr w:rsidR="00A21029">
        <w:tc>
          <w:tcPr>
            <w:tcW w:w="1788" w:type="dxa"/>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Cieľ</w:t>
            </w:r>
          </w:p>
        </w:tc>
        <w:tc>
          <w:tcPr>
            <w:tcW w:w="7568" w:type="dxa"/>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Zatraktívniť hodiny telesnej výchovy na 1. stupni ZŠ, motivovať žiakov k pravidelnému športovaniu, umožniť žiakom oboznámiť sa so základnými zručnosťami tenisu.</w:t>
            </w:r>
          </w:p>
        </w:tc>
      </w:tr>
      <w:tr w:rsidR="00A21029">
        <w:tc>
          <w:tcPr>
            <w:tcW w:w="1788" w:type="dxa"/>
            <w:tcBorders>
              <w:top w:val="single" w:sz="18" w:space="0" w:color="FFFFFF"/>
              <w:righ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68" w:type="dxa"/>
            <w:tcBorders>
              <w:top w:val="single" w:sz="18" w:space="0" w:color="FFFFFF"/>
              <w:left w:val="single" w:sz="18" w:space="0" w:color="FFFFFF"/>
            </w:tcBorders>
            <w:shd w:val="clear" w:color="auto" w:fill="FDE9D9"/>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Mgr. AnetaMergová</w:t>
            </w:r>
          </w:p>
        </w:tc>
      </w:tr>
      <w:tr w:rsidR="00A21029">
        <w:tc>
          <w:tcPr>
            <w:tcW w:w="1788" w:type="dxa"/>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Názov projektu</w:t>
            </w:r>
          </w:p>
        </w:tc>
        <w:tc>
          <w:tcPr>
            <w:tcW w:w="7568" w:type="dxa"/>
            <w:shd w:val="clear" w:color="auto" w:fill="BFBFBF"/>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Rovnaký prístup k vzdelávaniu na ZŠ SNP 1</w:t>
            </w:r>
          </w:p>
        </w:tc>
      </w:tr>
      <w:tr w:rsidR="00A21029">
        <w:tc>
          <w:tcPr>
            <w:tcW w:w="1788" w:type="dxa"/>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Cieľ</w:t>
            </w:r>
          </w:p>
        </w:tc>
        <w:tc>
          <w:tcPr>
            <w:tcW w:w="7568" w:type="dxa"/>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Uplatňovať princípy inkluzívneho vzdelávania.</w:t>
            </w:r>
          </w:p>
        </w:tc>
      </w:tr>
      <w:tr w:rsidR="00A21029">
        <w:trPr>
          <w:trHeight w:val="340"/>
        </w:trPr>
        <w:tc>
          <w:tcPr>
            <w:tcW w:w="1788" w:type="dxa"/>
            <w:shd w:val="clear" w:color="auto" w:fill="FDE9D9" w:themeFill="accent6"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Zodpovedná osoba</w:t>
            </w:r>
          </w:p>
        </w:tc>
        <w:tc>
          <w:tcPr>
            <w:tcW w:w="7568" w:type="dxa"/>
            <w:shd w:val="clear" w:color="auto" w:fill="FDE9D9" w:themeFill="accent6"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Ing. Katarína Sninčáková</w:t>
            </w:r>
          </w:p>
        </w:tc>
      </w:tr>
      <w:tr w:rsidR="00A21029">
        <w:trPr>
          <w:trHeight w:val="340"/>
        </w:trPr>
        <w:tc>
          <w:tcPr>
            <w:tcW w:w="1788" w:type="dxa"/>
            <w:shd w:val="clear" w:color="auto" w:fill="A6A6A6" w:themeFill="background1" w:themeFillShade="A6"/>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Názov projektu</w:t>
            </w:r>
          </w:p>
        </w:tc>
        <w:tc>
          <w:tcPr>
            <w:tcW w:w="7568" w:type="dxa"/>
            <w:shd w:val="clear" w:color="auto" w:fill="A6A6A6" w:themeFill="background1" w:themeFillShade="A6"/>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color w:val="000000"/>
                <w:sz w:val="20"/>
                <w:szCs w:val="20"/>
              </w:rPr>
            </w:pPr>
            <w:r>
              <w:rPr>
                <w:rFonts w:ascii="Times New Roman" w:hAnsi="Times New Roman"/>
                <w:b/>
                <w:sz w:val="20"/>
                <w:szCs w:val="20"/>
              </w:rPr>
              <w:t>Program „Škola inkluzionistov“</w:t>
            </w:r>
          </w:p>
        </w:tc>
      </w:tr>
      <w:tr w:rsidR="00A21029">
        <w:trPr>
          <w:trHeight w:val="340"/>
        </w:trPr>
        <w:tc>
          <w:tcPr>
            <w:tcW w:w="1788" w:type="dxa"/>
            <w:shd w:val="clear" w:color="auto" w:fill="F2F2F2" w:themeFill="background1" w:themeFillShade="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Cieľ</w:t>
            </w:r>
          </w:p>
        </w:tc>
        <w:tc>
          <w:tcPr>
            <w:tcW w:w="7568" w:type="dxa"/>
            <w:shd w:val="clear" w:color="auto" w:fill="F2F2F2" w:themeFill="background1" w:themeFillShade="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hAnsi="Times New Roman"/>
                <w:sz w:val="20"/>
                <w:szCs w:val="20"/>
              </w:rPr>
              <w:t xml:space="preserve">Program realizovaný v rámci projektu Podpory inkluzívneho vzdelávania detí so zdravotným znevýhodnením. Realizátorom programu je Nadácia pre deti Slovenska. Program je zameraný na rozvoj a podporu inkluzívneho vzdelávania na prvom a druhom </w:t>
            </w:r>
            <w:r>
              <w:rPr>
                <w:rFonts w:ascii="Times New Roman" w:hAnsi="Times New Roman"/>
                <w:sz w:val="20"/>
                <w:szCs w:val="20"/>
              </w:rPr>
              <w:lastRenderedPageBreak/>
              <w:t>stupni základných škôl. Trvanie programu: august 2019 – jún 2020.</w:t>
            </w:r>
          </w:p>
        </w:tc>
      </w:tr>
      <w:tr w:rsidR="00A21029">
        <w:trPr>
          <w:trHeight w:val="340"/>
        </w:trPr>
        <w:tc>
          <w:tcPr>
            <w:tcW w:w="1788" w:type="dxa"/>
            <w:shd w:val="clear" w:color="auto" w:fill="F2DBDB" w:themeFill="accent2"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Zodpovedná osoba</w:t>
            </w:r>
          </w:p>
        </w:tc>
        <w:tc>
          <w:tcPr>
            <w:tcW w:w="7568" w:type="dxa"/>
            <w:shd w:val="clear" w:color="auto" w:fill="F2DBDB" w:themeFill="accent2"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PaedDr. Ingrid Baránková</w:t>
            </w:r>
          </w:p>
        </w:tc>
      </w:tr>
      <w:tr w:rsidR="00A21029">
        <w:trPr>
          <w:trHeight w:val="340"/>
        </w:trPr>
        <w:tc>
          <w:tcPr>
            <w:tcW w:w="1788" w:type="dxa"/>
            <w:shd w:val="clear" w:color="auto" w:fill="A6A6A6" w:themeFill="background1" w:themeFillShade="A6"/>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Názov projektu</w:t>
            </w:r>
          </w:p>
        </w:tc>
        <w:tc>
          <w:tcPr>
            <w:tcW w:w="7568" w:type="dxa"/>
            <w:shd w:val="clear" w:color="auto" w:fill="A6A6A6" w:themeFill="background1" w:themeFillShade="A6"/>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color w:val="000000"/>
                <w:sz w:val="20"/>
                <w:szCs w:val="20"/>
              </w:rPr>
            </w:pPr>
            <w:r>
              <w:rPr>
                <w:rFonts w:ascii="Times New Roman" w:hAnsi="Times New Roman"/>
                <w:b/>
                <w:sz w:val="20"/>
                <w:szCs w:val="20"/>
              </w:rPr>
              <w:t>„Svet, ktorému ma škola naučí porozumieť“</w:t>
            </w:r>
          </w:p>
        </w:tc>
      </w:tr>
      <w:tr w:rsidR="00A21029">
        <w:trPr>
          <w:trHeight w:val="340"/>
        </w:trPr>
        <w:tc>
          <w:tcPr>
            <w:tcW w:w="1788" w:type="dxa"/>
            <w:shd w:val="clear" w:color="auto" w:fill="F2F2F2" w:themeFill="background1" w:themeFillShade="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Cieľ</w:t>
            </w:r>
          </w:p>
        </w:tc>
        <w:tc>
          <w:tcPr>
            <w:tcW w:w="7568" w:type="dxa"/>
            <w:shd w:val="clear" w:color="auto" w:fill="F2F2F2" w:themeFill="background1" w:themeFillShade="F2"/>
            <w:tcMar>
              <w:top w:w="0" w:type="dxa"/>
              <w:left w:w="108" w:type="dxa"/>
              <w:bottom w:w="0" w:type="dxa"/>
              <w:right w:w="108" w:type="dxa"/>
            </w:tcMar>
            <w:hideMark/>
          </w:tcPr>
          <w:p w:rsidR="00A21029" w:rsidRDefault="005F5AC9">
            <w:pPr>
              <w:jc w:val="both"/>
              <w:rPr>
                <w:rFonts w:ascii="Times New Roman" w:eastAsia="Times New Roman" w:hAnsi="Times New Roman" w:cs="Times New Roman"/>
                <w:color w:val="000000"/>
                <w:sz w:val="20"/>
                <w:szCs w:val="20"/>
              </w:rPr>
            </w:pPr>
            <w:r>
              <w:rPr>
                <w:rFonts w:ascii="Times New Roman" w:hAnsi="Times New Roman"/>
                <w:sz w:val="20"/>
                <w:szCs w:val="20"/>
              </w:rPr>
              <w:t>Projekt spočíva v postupnom zvyšovaní úrovne matematickej, čitateľskej a prírodovednej gramotnosti žiakov na našej škole prostredníctvom extra hodín finančnej a čitateľskej gramotnosti a mimoškolskej činnosti.</w:t>
            </w:r>
          </w:p>
        </w:tc>
      </w:tr>
      <w:tr w:rsidR="00A21029">
        <w:trPr>
          <w:trHeight w:val="340"/>
        </w:trPr>
        <w:tc>
          <w:tcPr>
            <w:tcW w:w="1788" w:type="dxa"/>
            <w:shd w:val="clear" w:color="auto" w:fill="F2DBDB" w:themeFill="accent2"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Zodpovedná osoba</w:t>
            </w:r>
          </w:p>
        </w:tc>
        <w:tc>
          <w:tcPr>
            <w:tcW w:w="7568" w:type="dxa"/>
            <w:shd w:val="clear" w:color="auto" w:fill="F2DBDB" w:themeFill="accent2"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 Katarína Sninčáková</w:t>
            </w:r>
          </w:p>
        </w:tc>
      </w:tr>
      <w:tr w:rsidR="00A21029">
        <w:trPr>
          <w:trHeight w:val="340"/>
        </w:trPr>
        <w:tc>
          <w:tcPr>
            <w:tcW w:w="1788" w:type="dxa"/>
            <w:shd w:val="clear" w:color="auto" w:fill="A6A6A6" w:themeFill="background1" w:themeFillShade="A6"/>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Názov projektu</w:t>
            </w:r>
          </w:p>
        </w:tc>
        <w:tc>
          <w:tcPr>
            <w:tcW w:w="7568" w:type="dxa"/>
            <w:shd w:val="clear" w:color="auto" w:fill="A6A6A6" w:themeFill="background1" w:themeFillShade="A6"/>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t>Národný projekt „</w:t>
            </w:r>
            <w:r>
              <w:rPr>
                <w:rFonts w:ascii="Times New Roman" w:hAnsi="Times New Roman" w:cs="Times New Roman"/>
                <w:b/>
                <w:bCs/>
                <w:sz w:val="20"/>
                <w:szCs w:val="20"/>
              </w:rPr>
              <w:t>Pomáhajúce profesie v edukácii detí a žiakov</w:t>
            </w:r>
            <w:r>
              <w:rPr>
                <w:rFonts w:ascii="Times New Roman" w:hAnsi="Times New Roman" w:cs="Times New Roman"/>
                <w:sz w:val="20"/>
                <w:szCs w:val="20"/>
              </w:rPr>
              <w:t xml:space="preserve">“ </w:t>
            </w:r>
          </w:p>
        </w:tc>
      </w:tr>
      <w:tr w:rsidR="00A21029">
        <w:trPr>
          <w:trHeight w:val="340"/>
        </w:trPr>
        <w:tc>
          <w:tcPr>
            <w:tcW w:w="1788" w:type="dxa"/>
            <w:shd w:val="clear" w:color="auto" w:fill="F2F2F2" w:themeFill="background1" w:themeFillShade="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Cieľ</w:t>
            </w:r>
          </w:p>
        </w:tc>
        <w:tc>
          <w:tcPr>
            <w:tcW w:w="7568" w:type="dxa"/>
            <w:shd w:val="clear" w:color="auto" w:fill="F2F2F2" w:themeFill="background1" w:themeFillShade="F2"/>
            <w:tcMar>
              <w:top w:w="0" w:type="dxa"/>
              <w:left w:w="108" w:type="dxa"/>
              <w:bottom w:w="0" w:type="dxa"/>
              <w:right w:w="108" w:type="dxa"/>
            </w:tcMar>
            <w:hideMark/>
          </w:tcPr>
          <w:p w:rsidR="00A21029" w:rsidRDefault="005F5AC9">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Projekt nadväzuje na projekt V základnej škole úspešnejší a zabezpečí implementáciu princípov inkluzívneho vzdelávania v základných školách prostredníctvom podpory pedagogických asistentov, asistentov pre žiakov so zdravotným znevýhodnením a členov inkluzívneho tímu (školský psychológ, špeciálny pedagóg a sociálny pedagóg) na školách.</w:t>
            </w:r>
          </w:p>
        </w:tc>
      </w:tr>
      <w:tr w:rsidR="00A21029">
        <w:trPr>
          <w:trHeight w:val="340"/>
        </w:trPr>
        <w:tc>
          <w:tcPr>
            <w:tcW w:w="1788" w:type="dxa"/>
            <w:shd w:val="clear" w:color="auto" w:fill="F2DBDB" w:themeFill="accent2"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Zodpovedná osoba</w:t>
            </w:r>
          </w:p>
        </w:tc>
        <w:tc>
          <w:tcPr>
            <w:tcW w:w="7568" w:type="dxa"/>
            <w:shd w:val="clear" w:color="auto" w:fill="F2DBDB" w:themeFill="accent2" w:themeFillTint="33"/>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PaedDr. Ingrid Baránková</w:t>
            </w:r>
          </w:p>
        </w:tc>
      </w:tr>
    </w:tbl>
    <w:p w:rsidR="00A21029" w:rsidRDefault="00A21029">
      <w:pPr>
        <w:spacing w:after="0" w:line="240" w:lineRule="auto"/>
        <w:rPr>
          <w:rFonts w:ascii="Times New Roman" w:eastAsia="Times New Roman" w:hAnsi="Times New Roman" w:cs="Times New Roman"/>
          <w:b/>
          <w:bCs/>
          <w:color w:val="000000"/>
          <w:sz w:val="28"/>
          <w:szCs w:val="28"/>
        </w:rPr>
      </w:pPr>
    </w:p>
    <w:p w:rsidR="00A21029" w:rsidRDefault="00A21029">
      <w:pPr>
        <w:spacing w:after="0" w:line="240" w:lineRule="auto"/>
        <w:rPr>
          <w:rFonts w:ascii="Times New Roman" w:eastAsia="Times New Roman" w:hAnsi="Times New Roman" w:cs="Times New Roman"/>
          <w:b/>
          <w:bCs/>
          <w:color w:val="000000"/>
          <w:sz w:val="28"/>
          <w:szCs w:val="28"/>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10. Spolupráca s MVO, záujmovými  združeniami,  podpora dobrovoľníctva </w:t>
      </w:r>
    </w:p>
    <w:p w:rsidR="00A21029" w:rsidRDefault="00A2102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272"/>
        <w:gridCol w:w="2847"/>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Názov MVO, záujmového združenia</w:t>
            </w:r>
          </w:p>
        </w:tc>
        <w:tc>
          <w:tcPr>
            <w:tcW w:w="0" w:type="auto"/>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Forma pomoci</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Únia nevidiacich - Biela pastelka</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zbierka - dobrovoľníctvo</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Únia materských centier - Míľa pre mamu</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dobrovoľníctvo na podujatí</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Modrý gombík</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zbierka - dobrovoľníctvo</w:t>
            </w:r>
          </w:p>
        </w:tc>
      </w:tr>
      <w:tr w:rsidR="00A21029">
        <w:tc>
          <w:tcPr>
            <w:tcW w:w="0" w:type="auto"/>
            <w:tcBorders>
              <w:top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Liga proti rakovine</w:t>
            </w:r>
          </w:p>
        </w:tc>
        <w:tc>
          <w:tcPr>
            <w:tcW w:w="0" w:type="auto"/>
            <w:tcBorders>
              <w:top w:val="single" w:sz="18" w:space="0" w:color="FFFFFF"/>
              <w:left w:val="single" w:sz="18" w:space="0" w:color="FFFFFF"/>
            </w:tcBorders>
            <w:shd w:val="clear" w:color="auto" w:fill="CCCCCC"/>
            <w:tcMar>
              <w:top w:w="0" w:type="dxa"/>
              <w:left w:w="108" w:type="dxa"/>
              <w:bottom w:w="0" w:type="dxa"/>
              <w:right w:w="108" w:type="dxa"/>
            </w:tcMa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zbierka - dobrovoľníctvo</w:t>
            </w:r>
          </w:p>
        </w:tc>
      </w:tr>
    </w:tbl>
    <w:p w:rsidR="00A21029" w:rsidRDefault="00A21029">
      <w:pPr>
        <w:spacing w:after="0" w:line="240" w:lineRule="auto"/>
        <w:rPr>
          <w:rFonts w:ascii="Times New Roman" w:eastAsia="Times New Roman" w:hAnsi="Times New Roman" w:cs="Times New Roman"/>
          <w:b/>
          <w:bCs/>
          <w:color w:val="000000"/>
          <w:sz w:val="28"/>
          <w:szCs w:val="28"/>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11.  Práca so žiakmi so špeciálnymi výchovno-vzdelávacími potrebami</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numPr>
          <w:ilvl w:val="0"/>
          <w:numId w:val="58"/>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Zabezpečiť čiastočnú integráciu žiakov mentálne postihnutých  v predmetoch výchovného charakteru a umožniť im tak začlenenie medzi intaktnú populáciu.</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619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619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 xml:space="preserve">PaedDr. Ingrid Baránková,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 Inkluzívny tím</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619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59"/>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Žiakom so syndrómom ADHD  vypracovať individuálny výchovno-vzdelávací program. Pri tvorbe IVVP spolupracovať so špeciálnym pedagógom a výchovnou poradkyňou.</w:t>
      </w:r>
    </w:p>
    <w:p w:rsidR="00A21029" w:rsidRDefault="00A21029">
      <w:pPr>
        <w:spacing w:after="0" w:line="240" w:lineRule="auto"/>
        <w:jc w:val="both"/>
        <w:textAlignment w:val="baseline"/>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tblPr>
      <w:tblGrid>
        <w:gridCol w:w="861"/>
        <w:gridCol w:w="619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619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PaedDr. Ingrid Baránková, Mgr. Lucia Sotáková</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619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numPr>
          <w:ilvl w:val="0"/>
          <w:numId w:val="60"/>
        </w:numPr>
        <w:spacing w:after="0" w:line="240" w:lineRule="auto"/>
        <w:ind w:left="502"/>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U žiakov, kde bolo zrealizované vyšetrenie v CPPPaP  postupovať podľa pokynov a odporúčaní psychológa, špeciálneho pedagóga.</w:t>
      </w:r>
    </w:p>
    <w:p w:rsidR="00A21029" w:rsidRDefault="00A21029">
      <w:pPr>
        <w:spacing w:after="0" w:line="240" w:lineRule="auto"/>
        <w:jc w:val="both"/>
        <w:textAlignment w:val="baseline"/>
        <w:rPr>
          <w:rFonts w:ascii="Noto Sans Symbols" w:eastAsia="Times New Roman" w:hAnsi="Noto Sans Symbols" w:cs="Times New Roman"/>
          <w:color w:val="000000"/>
          <w:sz w:val="24"/>
          <w:szCs w:val="24"/>
        </w:rPr>
      </w:pPr>
    </w:p>
    <w:tbl>
      <w:tblPr>
        <w:tblW w:w="0" w:type="auto"/>
        <w:tblCellMar>
          <w:top w:w="15" w:type="dxa"/>
          <w:left w:w="15" w:type="dxa"/>
          <w:bottom w:w="15" w:type="dxa"/>
          <w:right w:w="15" w:type="dxa"/>
        </w:tblCellMar>
        <w:tblLook w:val="04A0"/>
      </w:tblPr>
      <w:tblGrid>
        <w:gridCol w:w="861"/>
        <w:gridCol w:w="6193"/>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lastRenderedPageBreak/>
              <w:t>Zodp.</w:t>
            </w:r>
          </w:p>
        </w:tc>
        <w:tc>
          <w:tcPr>
            <w:tcW w:w="6193"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Mgr. Lucia Sotáková</w:t>
            </w:r>
          </w:p>
          <w:p w:rsidR="00A21029" w:rsidRDefault="005F5AC9">
            <w:pPr>
              <w:spacing w:after="0" w:line="240" w:lineRule="auto"/>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 xml:space="preserve">PaedDr. Ingrid Baránková, </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TU</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6193"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12.  Hlavné úlohy – oblasť personálna </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Využívať ustanovenia Zákonníka práce tak, aby boli minimalizované riziká nevhodného personálneho obsadenia. Dodržiavať zásadu, aby pri obsadzovaní jednotlivých funkcií v škole boli považované za hlavné kritéria </w:t>
      </w:r>
      <w:r>
        <w:rPr>
          <w:rFonts w:ascii="Times New Roman" w:eastAsia="Times New Roman" w:hAnsi="Times New Roman" w:cs="Times New Roman"/>
          <w:b/>
          <w:bCs/>
          <w:color w:val="000000"/>
          <w:sz w:val="24"/>
          <w:szCs w:val="24"/>
        </w:rPr>
        <w:t>profesionalita, primerané osobnostné kvality, perspektívnosť, schopnosť harmonizovať a viesť prácu skupiny a komunikovať s ostatnými pracovníkmi školy a realizovať úlohy pracoviska.</w:t>
      </w:r>
      <w:r>
        <w:rPr>
          <w:rFonts w:ascii="Times New Roman" w:eastAsia="Times New Roman" w:hAnsi="Times New Roman" w:cs="Times New Roman"/>
          <w:color w:val="000000"/>
          <w:sz w:val="24"/>
          <w:szCs w:val="24"/>
        </w:rPr>
        <w:t xml:space="preserve"> Podporovať a uzatvárať s dôchodcami pracovné zmluvy v prípade, že ich kvalifikácia plne zodpovedá kvalifikačným požiadavkám a nie je za nich adekvátna náhrada pracovníkom v produktívnom veku.</w:t>
      </w:r>
    </w:p>
    <w:tbl>
      <w:tblPr>
        <w:tblW w:w="0" w:type="auto"/>
        <w:tblCellMar>
          <w:top w:w="15" w:type="dxa"/>
          <w:left w:w="15" w:type="dxa"/>
          <w:bottom w:w="15" w:type="dxa"/>
          <w:right w:w="15" w:type="dxa"/>
        </w:tblCellMar>
        <w:tblLook w:val="04A0"/>
      </w:tblPr>
      <w:tblGrid>
        <w:gridCol w:w="861"/>
        <w:gridCol w:w="491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91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91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stály</w:t>
            </w:r>
          </w:p>
        </w:tc>
      </w:tr>
    </w:tbl>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13. Ďalšie vzdelávanie pedagogických zamestnancov</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priebehu mesiaca september 2021vypracovať v spolupráci s vedúcimi metodických orgánov Program ďalšieho vzdelávania pedagogických zamestnancov. </w:t>
      </w:r>
    </w:p>
    <w:p w:rsidR="00A21029" w:rsidRDefault="00A2102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61"/>
        <w:gridCol w:w="4917"/>
      </w:tblGrid>
      <w:tr w:rsidR="00A21029">
        <w:trPr>
          <w:trHeight w:val="380"/>
        </w:trPr>
        <w:tc>
          <w:tcPr>
            <w:tcW w:w="0" w:type="auto"/>
            <w:tcBorders>
              <w:bottom w:val="single" w:sz="18" w:space="0" w:color="FFFFFF"/>
              <w:right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Zodp.</w:t>
            </w:r>
          </w:p>
        </w:tc>
        <w:tc>
          <w:tcPr>
            <w:tcW w:w="4917" w:type="dxa"/>
            <w:tcBorders>
              <w:left w:val="single" w:sz="18" w:space="0" w:color="FFFFFF"/>
              <w:bottom w:val="single" w:sz="18" w:space="0" w:color="FFFFFF"/>
            </w:tcBorders>
            <w:shd w:val="clear" w:color="auto" w:fill="CCCCCC"/>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vedenie školy, vedúce MZ a PK</w:t>
            </w:r>
          </w:p>
        </w:tc>
      </w:tr>
      <w:tr w:rsidR="00A21029">
        <w:trPr>
          <w:trHeight w:val="380"/>
        </w:trPr>
        <w:tc>
          <w:tcPr>
            <w:tcW w:w="0" w:type="auto"/>
            <w:tcBorders>
              <w:top w:val="single" w:sz="18" w:space="0" w:color="FFFFFF"/>
              <w:righ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Termín</w:t>
            </w:r>
          </w:p>
        </w:tc>
        <w:tc>
          <w:tcPr>
            <w:tcW w:w="4917" w:type="dxa"/>
            <w:tcBorders>
              <w:top w:val="single" w:sz="18" w:space="0" w:color="FFFFFF"/>
              <w:left w:val="single" w:sz="18" w:space="0" w:color="FFFFFF"/>
            </w:tcBorders>
            <w:shd w:val="clear" w:color="auto" w:fill="F2F2F2"/>
            <w:tcMar>
              <w:top w:w="0" w:type="dxa"/>
              <w:left w:w="108" w:type="dxa"/>
              <w:bottom w:w="0" w:type="dxa"/>
              <w:right w:w="108" w:type="dxa"/>
            </w:tcMar>
            <w:hideMark/>
          </w:tcPr>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0"/>
                <w:szCs w:val="20"/>
              </w:rPr>
              <w:t>september 2021</w:t>
            </w:r>
          </w:p>
        </w:tc>
      </w:tr>
    </w:tbl>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029" w:rsidRDefault="005F5AC9">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6"/>
          <w:szCs w:val="26"/>
        </w:rPr>
        <w:t>ČASOVÝ  HARMONOGRAM  PEDAGOGICKÝCH RÁD A PRACOVNÝCH PORÁD</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Štruktúra programu obsahuje tieto údaje</w:t>
      </w:r>
      <w:r>
        <w:rPr>
          <w:rFonts w:ascii="Times New Roman" w:eastAsia="Times New Roman" w:hAnsi="Times New Roman" w:cs="Times New Roman"/>
          <w:color w:val="000000"/>
          <w:sz w:val="24"/>
          <w:szCs w:val="24"/>
        </w:rPr>
        <w:t>: dátum, miesto rokovania, účasť na rokovaní (ospravedlnení, neospravedlnení, prizvaní), otvorenie, kontrolu úloh z predchádzajúceho zasadania, kľúčový bod rokovania, diskusiu, návrh na uznesenie, záver, prílohy, prezenčná listina.</w:t>
      </w:r>
    </w:p>
    <w:p w:rsidR="00A21029" w:rsidRDefault="00A21029">
      <w:pPr>
        <w:spacing w:after="0" w:line="240" w:lineRule="auto"/>
        <w:rPr>
          <w:rFonts w:ascii="Times New Roman" w:eastAsia="Times New Roman" w:hAnsi="Times New Roman" w:cs="Times New Roman"/>
          <w:sz w:val="24"/>
          <w:szCs w:val="24"/>
        </w:rPr>
      </w:pP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Plánované termíny zasadnutí</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Pedagogická rada - PgR</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Pracovná porada - PPPZ</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Hodnotiaca pedagogická rada – HPgR</w:t>
      </w:r>
    </w:p>
    <w:p w:rsidR="00A21029" w:rsidRDefault="005F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Porada vedenia školy – PVŠ</w:t>
      </w:r>
    </w:p>
    <w:p w:rsidR="00A21029" w:rsidRDefault="00A2102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296"/>
        <w:gridCol w:w="756"/>
        <w:gridCol w:w="1989"/>
      </w:tblGrid>
      <w:tr w:rsidR="00A21029">
        <w:tc>
          <w:tcPr>
            <w:tcW w:w="0" w:type="auto"/>
            <w:tcBorders>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Termín</w:t>
            </w:r>
          </w:p>
        </w:tc>
        <w:tc>
          <w:tcPr>
            <w:tcW w:w="0" w:type="auto"/>
            <w:tcBorders>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Čas</w:t>
            </w:r>
          </w:p>
        </w:tc>
        <w:tc>
          <w:tcPr>
            <w:tcW w:w="0" w:type="auto"/>
            <w:tcBorders>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Druh porady</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27.08.2021</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PgR</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16.09.2021</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05.10.2021</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27.10.2021</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11.11.2021</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PgR - hodnotiaca </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29.11.2021</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02.12.2021</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16.12.2021</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27.01.2022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PgR - klasifikačná</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27.01.2022</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03.02.2022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18.02.2022</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03.03.2022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30.03.2022</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12.04.2022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PgR - hodnotiaca</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28.04.2022</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03.05.2022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30.05.2022</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02.06.2022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PPPz</w:t>
            </w:r>
          </w:p>
        </w:tc>
      </w:tr>
      <w:tr w:rsidR="00A21029">
        <w:tc>
          <w:tcPr>
            <w:tcW w:w="0" w:type="auto"/>
            <w:tcBorders>
              <w:top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23.06.2022</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CCCCCC"/>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PgR - klasifikačná</w:t>
            </w:r>
          </w:p>
        </w:tc>
      </w:tr>
      <w:tr w:rsidR="00A21029">
        <w:tc>
          <w:tcPr>
            <w:tcW w:w="0" w:type="auto"/>
            <w:tcBorders>
              <w:top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29.06.2022</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0" w:type="auto"/>
            <w:tcBorders>
              <w:top w:val="single" w:sz="18" w:space="0" w:color="FFFFFF"/>
              <w:left w:val="single" w:sz="18" w:space="0" w:color="FFFFFF"/>
              <w:bottom w:val="single" w:sz="18" w:space="0" w:color="FFFFFF"/>
            </w:tcBorders>
            <w:shd w:val="clear" w:color="auto" w:fill="F2F2F2"/>
            <w:tcMar>
              <w:top w:w="0" w:type="dxa"/>
              <w:left w:w="108" w:type="dxa"/>
              <w:bottom w:w="0" w:type="dxa"/>
              <w:right w:w="108" w:type="dxa"/>
            </w:tcMar>
            <w:vAlign w:val="center"/>
            <w:hideMark/>
          </w:tcPr>
          <w:p w:rsidR="00A21029" w:rsidRDefault="005F5AC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PgR - hodnotiaca</w:t>
            </w:r>
          </w:p>
        </w:tc>
      </w:tr>
      <w:tr w:rsidR="00A21029">
        <w:tc>
          <w:tcPr>
            <w:tcW w:w="0" w:type="auto"/>
            <w:tcBorders>
              <w:top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1"/>
                <w:szCs w:val="24"/>
              </w:rPr>
            </w:pPr>
          </w:p>
        </w:tc>
        <w:tc>
          <w:tcPr>
            <w:tcW w:w="0" w:type="auto"/>
            <w:tcBorders>
              <w:top w:val="single" w:sz="18" w:space="0" w:color="FFFFFF"/>
              <w:left w:val="single" w:sz="18" w:space="0" w:color="FFFFFF"/>
              <w:righ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1"/>
                <w:szCs w:val="24"/>
              </w:rPr>
            </w:pPr>
          </w:p>
        </w:tc>
        <w:tc>
          <w:tcPr>
            <w:tcW w:w="0" w:type="auto"/>
            <w:tcBorders>
              <w:top w:val="single" w:sz="18" w:space="0" w:color="FFFFFF"/>
              <w:left w:val="single" w:sz="18" w:space="0" w:color="FFFFFF"/>
            </w:tcBorders>
            <w:shd w:val="clear" w:color="auto" w:fill="CCCCCC"/>
            <w:tcMar>
              <w:top w:w="0" w:type="dxa"/>
              <w:left w:w="108" w:type="dxa"/>
              <w:bottom w:w="0" w:type="dxa"/>
              <w:right w:w="108" w:type="dxa"/>
            </w:tcMar>
            <w:vAlign w:val="center"/>
            <w:hideMark/>
          </w:tcPr>
          <w:p w:rsidR="00A21029" w:rsidRDefault="00A21029">
            <w:pPr>
              <w:spacing w:after="0" w:line="240" w:lineRule="auto"/>
              <w:rPr>
                <w:rFonts w:ascii="Times New Roman" w:eastAsia="Times New Roman" w:hAnsi="Times New Roman" w:cs="Times New Roman"/>
                <w:sz w:val="1"/>
                <w:szCs w:val="24"/>
              </w:rPr>
            </w:pPr>
          </w:p>
        </w:tc>
      </w:tr>
    </w:tbl>
    <w:p w:rsidR="00A21029" w:rsidRDefault="005F5AC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A21029">
      <w:pPr>
        <w:spacing w:after="240" w:line="240" w:lineRule="auto"/>
        <w:rPr>
          <w:rFonts w:ascii="Times New Roman" w:eastAsia="Times New Roman" w:hAnsi="Times New Roman" w:cs="Times New Roman"/>
          <w:sz w:val="24"/>
          <w:szCs w:val="24"/>
        </w:rPr>
      </w:pPr>
    </w:p>
    <w:p w:rsidR="00A21029" w:rsidRDefault="005F5AC9">
      <w:pPr>
        <w:pBdr>
          <w:top w:val="single" w:sz="24" w:space="0" w:color="4F81BD"/>
          <w:left w:val="single" w:sz="24" w:space="0" w:color="4F81BD"/>
          <w:bottom w:val="single" w:sz="24" w:space="0" w:color="4F81BD"/>
          <w:right w:val="single" w:sz="24" w:space="0" w:color="4F81BD"/>
        </w:pBdr>
        <w:shd w:val="clear" w:color="auto" w:fill="8DB3E2" w:themeFill="text2" w:themeFillTint="66"/>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8"/>
          <w:szCs w:val="28"/>
        </w:rPr>
        <w:t>PLÁN KONKRÉTNYCH ÚLOH 2021/2022</w:t>
      </w:r>
    </w:p>
    <w:p w:rsidR="00A21029" w:rsidRDefault="005F5AC9">
      <w:pPr>
        <w:pBdr>
          <w:top w:val="nil"/>
          <w:left w:val="nil"/>
          <w:bottom w:val="nil"/>
          <w:right w:val="nil"/>
          <w:between w:val="nil"/>
        </w:pBdr>
        <w:rPr>
          <w:rFonts w:ascii="Times New Roman" w:eastAsia="Times New Roman" w:hAnsi="Times New Roman" w:cs="Times New Roman"/>
          <w:b/>
          <w:color w:val="FF0000"/>
          <w:sz w:val="28"/>
          <w:szCs w:val="28"/>
        </w:rPr>
      </w:pPr>
      <w:r>
        <w:rPr>
          <w:rFonts w:ascii="Times New Roman" w:eastAsia="Times New Roman" w:hAnsi="Times New Roman" w:cs="Times New Roman"/>
          <w:b/>
          <w:bCs/>
          <w:color w:val="FF0000"/>
          <w:sz w:val="28"/>
          <w:szCs w:val="28"/>
        </w:rPr>
        <w:lastRenderedPageBreak/>
        <w:t xml:space="preserve">                                          </w:t>
      </w:r>
      <w:r>
        <w:rPr>
          <w:rFonts w:ascii="Times New Roman" w:eastAsia="Times New Roman" w:hAnsi="Times New Roman" w:cs="Times New Roman"/>
          <w:b/>
          <w:color w:val="FF0000"/>
          <w:sz w:val="28"/>
          <w:szCs w:val="28"/>
        </w:rPr>
        <w:t>SEPTEMBER   2021</w:t>
      </w:r>
    </w:p>
    <w:tbl>
      <w:tblPr>
        <w:tblW w:w="5000" w:type="pct"/>
        <w:tblLook w:val="0000"/>
      </w:tblPr>
      <w:tblGrid>
        <w:gridCol w:w="559"/>
        <w:gridCol w:w="4921"/>
        <w:gridCol w:w="1219"/>
        <w:gridCol w:w="2589"/>
      </w:tblGrid>
      <w:tr w:rsidR="00A21029">
        <w:trPr>
          <w:trHeight w:val="560"/>
        </w:trPr>
        <w:tc>
          <w:tcPr>
            <w:tcW w:w="301"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2649"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656"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1394"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Holokaust – film a beseda o detských obetiach holokaustu /6.roč./</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Výstavka projektov o holokauste</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Humenskí rodáci– projekty žiakov 7. ročníka</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Meždejová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Biela pastelka</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ŽŠP</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Európsky deň jazykov</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24.9.2021</w:t>
            </w: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 Mgr. Uherová, Mgr. Riedl, PaedDr. Kaňuková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Súťaž mladých hasičov</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t>Mgr. D. Salanciová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Pamätný deň mesta Humenné</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lang w:val="de-DE"/>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Vyučujúci svp</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mesta – Namaľuj si naše mesto – výtvarná súťaž</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PaedDr. Dzanová,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Milujem Humenné – návšteva radnice</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Mgr. Mudriková,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Kávová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Vitaj v škole – Ujo Ľubo</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Sotáková, </w:t>
            </w:r>
          </w:p>
          <w:p w:rsidR="00A21029" w:rsidRDefault="00DD2E6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Marinčáková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Svetový deň kroja</w:t>
            </w: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8.9.2021</w:t>
            </w: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5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OKTÓBER  2021</w:t>
      </w:r>
    </w:p>
    <w:tbl>
      <w:tblPr>
        <w:tblW w:w="5000" w:type="pct"/>
        <w:tblLook w:val="0000"/>
      </w:tblPr>
      <w:tblGrid>
        <w:gridCol w:w="559"/>
        <w:gridCol w:w="4865"/>
        <w:gridCol w:w="1328"/>
        <w:gridCol w:w="2536"/>
      </w:tblGrid>
      <w:tr w:rsidR="00A21029">
        <w:trPr>
          <w:trHeight w:val="560"/>
        </w:trPr>
        <w:tc>
          <w:tcPr>
            <w:tcW w:w="301"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2619"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715"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1365"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Mesiac úcty k starším – pozdravy a darčeky pre starých rodičov  /7. ročník /</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Jeseň pani bohatá</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25.10.2021</w:t>
            </w: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Október – mesiac úcty k starším</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Výstavka ovocia a zeleniny</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 Mgr. Balintová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zdravej výživy- výstavka ovocia a zeleniny spojená s ochutnávkou.</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Mgr. Balintová,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Feduš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komixov – aktivita v školskej knižnici pre čitateľov</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4.10.2021</w:t>
            </w: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Medzinárodný deň školských knižníc</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25.10.2021</w:t>
            </w: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 a vyučujúci SJL</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Realizácii vstupných previerok zo SJL v 5. ročníku</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 v 5. ročníku</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Timravina studnička – školské kolo </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vedomostný test zo SJL v 9. ročníku </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 v 9. roč.</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Urob radosť seniorom v Domove  sociálnych služieb pozdravom</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OSJL -školské kolo (8.- 9. roč.)</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Vstupný test z MAT v 5. ročníku</w:t>
            </w: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vyučujúci MAT</w:t>
            </w: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3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1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spacing w:before="200"/>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spacing w:before="200"/>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NOVEMBER   2021</w:t>
      </w:r>
    </w:p>
    <w:tbl>
      <w:tblPr>
        <w:tblW w:w="5000" w:type="pct"/>
        <w:tblLook w:val="0000"/>
      </w:tblPr>
      <w:tblGrid>
        <w:gridCol w:w="546"/>
        <w:gridCol w:w="4887"/>
        <w:gridCol w:w="1297"/>
        <w:gridCol w:w="2558"/>
      </w:tblGrid>
      <w:tr w:rsidR="00A21029">
        <w:trPr>
          <w:trHeight w:val="561"/>
        </w:trPr>
        <w:tc>
          <w:tcPr>
            <w:tcW w:w="294"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2631"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698"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1377" w:type="pct"/>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Medzinárodný deň tolerancie – rozhlasová relácia</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Medzinárodný týždeň vzdelávania – aktivity so žiakmi s ŠVVP v spolupráci so špeciálnym pedagógom</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Hodina deťom</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ŽŠP</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Školské kolo  anglickej olympiády</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 Mgr. Uherová</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Neváhaj a bež!</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11358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p.Agáta Tylková</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Detský čin roka /projekt/ - detská porota</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priebežne</w:t>
            </w: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Svetový deň pozdravov – prezentácia a výroba pozdravov II.A</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19.11.2021</w:t>
            </w: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2.vedomostný test zo SJL 9. ročník</w:t>
            </w: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FF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1"/>
        </w:trPr>
        <w:tc>
          <w:tcPr>
            <w:tcW w:w="2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ind w:left="360"/>
              <w:rPr>
                <w:rFonts w:ascii="Times New Roman" w:eastAsia="Times New Roman" w:hAnsi="Times New Roman" w:cs="Times New Roman"/>
                <w:color w:val="000000"/>
                <w:sz w:val="24"/>
                <w:szCs w:val="24"/>
              </w:rPr>
            </w:pPr>
          </w:p>
        </w:tc>
        <w:tc>
          <w:tcPr>
            <w:tcW w:w="6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7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DECEMBER   2021</w:t>
      </w:r>
    </w:p>
    <w:tbl>
      <w:tblPr>
        <w:tblW w:w="9606" w:type="dxa"/>
        <w:tblInd w:w="-108" w:type="dxa"/>
        <w:tblLayout w:type="fixed"/>
        <w:tblLook w:val="0000"/>
      </w:tblPr>
      <w:tblGrid>
        <w:gridCol w:w="533"/>
        <w:gridCol w:w="5102"/>
        <w:gridCol w:w="1385"/>
        <w:gridCol w:w="2586"/>
      </w:tblGrid>
      <w:tr w:rsidR="00A21029">
        <w:trPr>
          <w:trHeight w:val="560"/>
        </w:trPr>
        <w:tc>
          <w:tcPr>
            <w:tcW w:w="533"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510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138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2586"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ľudských práv /8. ročník/ - projektový deň</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Biblická olympiáda,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Kicová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Mikulášska pošta</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ŽŠP</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Mikulášska čiapka</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ŽŠP</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Vianočný jarmok</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ŽŠP</w:t>
            </w:r>
          </w:p>
        </w:tc>
      </w:tr>
      <w:tr w:rsidR="00A21029">
        <w:trPr>
          <w:trHeight w:val="64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Vianočná besiedka</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Riedl</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Geografická olympiáda –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D. Salanciová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Dejepisná olympiáda –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A. Uherová, Mgr. Z. Muravská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ľudských práv 8. ročník – projektový deň</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Biblická olympiáda –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V. Kicová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Zimné harašenie na snehu – sánkovačka, guľovačka</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 PaedDr. Sinaj</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Vianočná besiedka pre rodičov</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Vianočné pastorále</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Mudriková</w:t>
            </w:r>
          </w:p>
        </w:tc>
      </w:tr>
      <w:tr w:rsidR="00A21029">
        <w:trPr>
          <w:trHeight w:val="729"/>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Mikuláš – mikulášska diskotéka prvákov</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Balintová, Mgr. Feduš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Advent a Vianoce v druhej triede /krátky program a výroba pozdravov/</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Pytagoriáda 3. a 4. ročník</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Kávová,PaedDr. Dzanová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Šaliansky Maťko-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Čas premien – beseda pre 7.ročník</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BIO</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Pytagoriáda  -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MAT</w:t>
            </w: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rFonts w:ascii="Times New Roman" w:eastAsia="Times New Roman" w:hAnsi="Times New Roman" w:cs="Times New Roman"/>
          <w:color w:val="FF0000"/>
          <w:sz w:val="32"/>
          <w:szCs w:val="32"/>
        </w:rPr>
      </w:pPr>
      <w:r>
        <w:rPr>
          <w:rFonts w:ascii="Times New Roman" w:eastAsia="Times New Roman" w:hAnsi="Times New Roman" w:cs="Times New Roman"/>
          <w:b/>
          <w:color w:val="FF0000"/>
          <w:sz w:val="28"/>
          <w:szCs w:val="28"/>
        </w:rPr>
        <w:lastRenderedPageBreak/>
        <w:t>JANUÁR  2022</w:t>
      </w:r>
    </w:p>
    <w:tbl>
      <w:tblPr>
        <w:tblW w:w="9606" w:type="dxa"/>
        <w:tblInd w:w="-108" w:type="dxa"/>
        <w:tblLayout w:type="fixed"/>
        <w:tblLook w:val="0000"/>
      </w:tblPr>
      <w:tblGrid>
        <w:gridCol w:w="670"/>
        <w:gridCol w:w="4965"/>
        <w:gridCol w:w="1275"/>
        <w:gridCol w:w="2696"/>
      </w:tblGrid>
      <w:tr w:rsidR="00A21029">
        <w:trPr>
          <w:trHeight w:val="560"/>
        </w:trPr>
        <w:tc>
          <w:tcPr>
            <w:tcW w:w="670"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496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127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2696"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Príprava na okresné kolo olympiády v anglickom jazyku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 Mgr. Uherová</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Príprava polročných testov</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 Mgr. Uherová, Mgr. Riedl, PaedDr. Kaňuková</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Kĺzačka a bobovačka so škôlkármi</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Balintová, Mgr. Feduš</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Matematická olympiáda – obvodné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MAT</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Fyzikálna olympiáda – domáce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Sotáková</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hAnsi="Times New Roman" w:cs="Times New Roman"/>
                <w:sz w:val="24"/>
                <w:szCs w:val="24"/>
              </w:rPr>
              <w:t>Chemická olympiáda – domáce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Sotáková</w:t>
            </w: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16"/>
                <w:szCs w:val="16"/>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4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FEBRUÁR   2022</w:t>
      </w:r>
    </w:p>
    <w:tbl>
      <w:tblPr>
        <w:tblW w:w="9606" w:type="dxa"/>
        <w:tblInd w:w="-108" w:type="dxa"/>
        <w:tblLayout w:type="fixed"/>
        <w:tblLook w:val="0000"/>
      </w:tblPr>
      <w:tblGrid>
        <w:gridCol w:w="533"/>
        <w:gridCol w:w="5102"/>
        <w:gridCol w:w="1385"/>
        <w:gridCol w:w="2586"/>
      </w:tblGrid>
      <w:tr w:rsidR="00A21029">
        <w:trPr>
          <w:trHeight w:val="560"/>
        </w:trPr>
        <w:tc>
          <w:tcPr>
            <w:tcW w:w="533"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510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138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2586"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Šikana – prezentácie žiakov 8. – 9. ročníka pre 5.- 6. ročník</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J. Meždejová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Tehlička</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Kicová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Angličtina hrou</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Uherová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Geografická olympiáda – obvodné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D. Salanciová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Dejepisná olympiáda – obvodné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A. Uherová</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Z. Muravská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Zdravá výživa – ochutnávka zdravých jedál – výroba pomazánok</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PaedDr. Dzanová,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Medzinárodný deň čokolády</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Mgr. Mudriková,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Kávová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sanici veselo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Šalatová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vedomostný test zo SJL v 9. ročníku (prezenčne)</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 v 9. roč.</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Medzinárodný deň materinského jazyka </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21.02.2022</w:t>
            </w: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Chemická olympiáda – školské kolo</w:t>
            </w: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Sotáková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color w:val="000000"/>
        </w:rPr>
      </w:pPr>
      <w:r>
        <w:rPr>
          <w:rFonts w:ascii="Times New Roman" w:eastAsia="Times New Roman" w:hAnsi="Times New Roman" w:cs="Times New Roman"/>
          <w:b/>
          <w:color w:val="FF0000"/>
          <w:sz w:val="28"/>
          <w:szCs w:val="28"/>
        </w:rPr>
        <w:lastRenderedPageBreak/>
        <w:t>MAREC  2022</w:t>
      </w:r>
    </w:p>
    <w:tbl>
      <w:tblPr>
        <w:tblW w:w="9606" w:type="dxa"/>
        <w:tblInd w:w="-108" w:type="dxa"/>
        <w:tblLayout w:type="fixed"/>
        <w:tblLook w:val="0000"/>
      </w:tblPr>
      <w:tblGrid>
        <w:gridCol w:w="533"/>
        <w:gridCol w:w="5102"/>
        <w:gridCol w:w="1275"/>
        <w:gridCol w:w="2696"/>
      </w:tblGrid>
      <w:tr w:rsidR="00A21029">
        <w:trPr>
          <w:trHeight w:val="560"/>
        </w:trPr>
        <w:tc>
          <w:tcPr>
            <w:tcW w:w="533"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510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127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2696"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šťastia /20.3./ - urob šťastným svojho spolužiaka, svojho učiteľa – 3.-4. ročník</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Mgr. J. Meždejová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Biblická olympiáda, okresné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Kicová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Biblia očami detí a mládeže, krajské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Kicová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tabs>
                <w:tab w:val="left" w:pos="30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Čítanie anglických čitaniek</w:t>
            </w:r>
            <w:r>
              <w:rPr>
                <w:rFonts w:ascii="Times New Roman" w:eastAsia="Times New Roman" w:hAnsi="Times New Roman" w:cs="Times New Roman"/>
                <w:color w:val="000000"/>
                <w:sz w:val="24"/>
                <w:szCs w:val="24"/>
              </w:rPr>
              <w:tab/>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Uherová, PaedDr. Barnová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Marec - mesiac knihy – návšteva okresnej knižnice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PaedDr. Dzanová,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vody</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Návšteva hvezdárne v Prešove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Mudriková,</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Kávová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Kniha- môj priateľ - návšteva Vihorlatskej knižnice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Balintová,</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Feduš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Svetový deň poézie v školskej knižnici</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21.3.2022</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Svetový deň divadla – online detské predstavenie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25.3.2022</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Literárne talenty </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Hviezdoslavov Kubín – školské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vedomostný test zo SJL v  9. roč. (prezenčne)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vyučujúce SJL v 9. roč.</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hAnsi="Times New Roman" w:cs="Times New Roman"/>
                <w:sz w:val="24"/>
                <w:szCs w:val="24"/>
              </w:rPr>
              <w:t>Chemická olympiáda – obvodné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Sotáková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Fyzikálna olympiáda – obvodné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Sotáková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Pytagoriáda  - obvodné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MAT</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color w:val="000000"/>
          <w:sz w:val="32"/>
          <w:szCs w:val="32"/>
        </w:rPr>
      </w:pPr>
      <w:r>
        <w:rPr>
          <w:rFonts w:ascii="Times New Roman" w:eastAsia="Times New Roman" w:hAnsi="Times New Roman" w:cs="Times New Roman"/>
          <w:b/>
          <w:color w:val="FF0000"/>
          <w:sz w:val="28"/>
          <w:szCs w:val="28"/>
        </w:rPr>
        <w:lastRenderedPageBreak/>
        <w:t>APRÍL  2022</w:t>
      </w:r>
    </w:p>
    <w:tbl>
      <w:tblPr>
        <w:tblW w:w="9606" w:type="dxa"/>
        <w:tblInd w:w="-108" w:type="dxa"/>
        <w:tblLayout w:type="fixed"/>
        <w:tblLook w:val="0000"/>
      </w:tblPr>
      <w:tblGrid>
        <w:gridCol w:w="533"/>
        <w:gridCol w:w="5102"/>
        <w:gridCol w:w="1275"/>
        <w:gridCol w:w="2696"/>
      </w:tblGrid>
      <w:tr w:rsidR="00A21029">
        <w:trPr>
          <w:trHeight w:val="560"/>
        </w:trPr>
        <w:tc>
          <w:tcPr>
            <w:tcW w:w="533"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510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127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2696"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Medzinárodný deň zábavy v práci / 1.4. / - aktivity napr. Vtipnejší vyhráva, Módna prehliadka, Dnes učia žiaci a pod. podľa záujmu žiakov</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Meždejová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narcisov</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koordinátor ŽŠP</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Divadelné predstavenie v anglickom jazyku pre žiakov 1. a 2. stupňa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Zeme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svp</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Hvezdáreň v Humennom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Mgr. D. Salanciová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Apríl – mesiac lesov - projekty</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Zeme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Zdravie - poklad</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Marinčáková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detskej knihy</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1.4.2022</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Štúrov Zvolen – školské kolo </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vyučujúci SJL </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Biologická olympiáda - obvodné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BIO</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hAnsi="Times New Roman" w:cs="Times New Roman"/>
                <w:sz w:val="24"/>
                <w:szCs w:val="24"/>
              </w:rPr>
              <w:t>Matematická olympiáda – obvodné kolo</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MAT</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hAnsi="Times New Roman" w:cs="Times New Roman"/>
                <w:sz w:val="24"/>
                <w:szCs w:val="24"/>
              </w:rPr>
              <w:t>Botanikiáda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BIO</w:t>
            </w: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p w:rsidR="00A21029" w:rsidRDefault="005F5AC9">
      <w:pPr>
        <w:pBdr>
          <w:top w:val="nil"/>
          <w:left w:val="nil"/>
          <w:bottom w:val="nil"/>
          <w:right w:val="nil"/>
          <w:between w:val="nil"/>
        </w:pBd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MÁJ    2022</w:t>
      </w:r>
    </w:p>
    <w:tbl>
      <w:tblPr>
        <w:tblW w:w="9931" w:type="dxa"/>
        <w:tblInd w:w="-108" w:type="dxa"/>
        <w:tblLayout w:type="fixed"/>
        <w:tblLook w:val="0000"/>
      </w:tblPr>
      <w:tblGrid>
        <w:gridCol w:w="642"/>
        <w:gridCol w:w="5103"/>
        <w:gridCol w:w="1134"/>
        <w:gridCol w:w="1275"/>
        <w:gridCol w:w="1399"/>
        <w:gridCol w:w="378"/>
      </w:tblGrid>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p.č.</w:t>
            </w:r>
          </w:p>
        </w:tc>
        <w:tc>
          <w:tcPr>
            <w:tcW w:w="5103"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aktivita</w:t>
            </w:r>
          </w:p>
        </w:tc>
        <w:tc>
          <w:tcPr>
            <w:tcW w:w="1134"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dátum</w:t>
            </w:r>
          </w:p>
        </w:tc>
        <w:tc>
          <w:tcPr>
            <w:tcW w:w="2674"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zodpovedný</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Svetový deň Pohybom k zdraviu – pohybové aktivity pre 2. a 3. ročník / so žiačkami 9. ročníka</w:t>
            </w:r>
            <w:r>
              <w:rPr>
                <w:rFonts w:ascii="Times New Roman" w:eastAsia="Times New Roman" w:hAnsi="Times New Roman" w:cs="Times New Roman"/>
                <w:color w:val="000000"/>
              </w:rPr>
              <w:t xml:space="preserve"> /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Mgr. Meždejová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Svetový deň kultúrnej rozmanitosti – projektový deň pre 7. ročník</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Meždejová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ArcidiecéznasúťažPápežskychmisijných diel detí – 11. ročník</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lang w:val="de-DE"/>
              </w:rPr>
            </w:pPr>
          </w:p>
        </w:tc>
        <w:tc>
          <w:tcPr>
            <w:tcW w:w="1275" w:type="dxa"/>
            <w:tcBorders>
              <w:top w:val="single" w:sz="4" w:space="0" w:color="00000A"/>
              <w:left w:val="single" w:sz="4" w:space="0" w:color="00000A"/>
              <w:bottom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PaedDr. Kicová</w:t>
            </w:r>
          </w:p>
        </w:tc>
        <w:tc>
          <w:tcPr>
            <w:tcW w:w="1399" w:type="dxa"/>
            <w:tcBorders>
              <w:right w:val="single" w:sz="4" w:space="0" w:color="auto"/>
            </w:tcBorders>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Mladý záchranár CO – brannošportová súťaž na okresnej úrovni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D. Salanciová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Archív Humenné – 5. ročník</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A. Uherová</w:t>
            </w:r>
          </w:p>
        </w:tc>
      </w:tr>
      <w:tr w:rsidR="00A21029">
        <w:trPr>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Sv. Floriána – exkurzia k hasičom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PaedDr. Dzanová, </w:t>
            </w:r>
          </w:p>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c>
          <w:tcPr>
            <w:tcW w:w="378" w:type="dxa"/>
          </w:tcPr>
          <w:p w:rsidR="00A21029" w:rsidRDefault="00A21029">
            <w:pPr>
              <w:pBdr>
                <w:top w:val="nil"/>
                <w:left w:val="nil"/>
                <w:bottom w:val="nil"/>
                <w:right w:val="nil"/>
                <w:between w:val="nil"/>
              </w:pBdr>
              <w:ind w:left="317"/>
              <w:rPr>
                <w:rFonts w:ascii="Times New Roman" w:eastAsia="Times New Roman" w:hAnsi="Times New Roman" w:cs="Times New Roman"/>
                <w:color w:val="000000"/>
                <w:sz w:val="24"/>
                <w:szCs w:val="24"/>
                <w:lang w:val="de-DE"/>
              </w:rPr>
            </w:pP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matiek</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PaedDr. Dzanová, </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Tvorivá dielňa spojená s besiedkou ku Dňu rodiny</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ind w:righ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Mudriková</w:t>
            </w:r>
          </w:p>
        </w:tc>
        <w:tc>
          <w:tcPr>
            <w:tcW w:w="378" w:type="dxa"/>
          </w:tcPr>
          <w:p w:rsidR="00A21029" w:rsidRDefault="00A21029">
            <w:pPr>
              <w:pBdr>
                <w:top w:val="nil"/>
                <w:left w:val="nil"/>
                <w:bottom w:val="nil"/>
                <w:right w:val="nil"/>
                <w:between w:val="nil"/>
              </w:pBdr>
              <w:ind w:left="317"/>
              <w:rPr>
                <w:rFonts w:ascii="Times New Roman" w:eastAsia="Times New Roman" w:hAnsi="Times New Roman" w:cs="Times New Roman"/>
                <w:color w:val="000000"/>
                <w:sz w:val="24"/>
                <w:szCs w:val="24"/>
              </w:rPr>
            </w:pP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Májové šantenie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Sotáková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Deň matiek – kultúrny program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Balintová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Svetový deň rodiny – vytvoriť rodokmeň svojej rodiny</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13.5.2022</w:t>
            </w: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Najlepší slovenčinár – školské kolo (6.-7. roč.)</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vyučujúce SJL</w:t>
            </w:r>
          </w:p>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Noc s Andersenom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Meždejová, PaedDr. Baránková</w:t>
            </w: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rPr>
                <w:rFonts w:ascii="Times New Roman" w:eastAsia="Times New Roman" w:hAnsi="Times New Roman" w:cs="Times New Roman"/>
                <w:b/>
                <w:sz w:val="24"/>
                <w:szCs w:val="24"/>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gridAfter w:val="1"/>
          <w:wAfter w:w="378" w:type="dxa"/>
          <w:trHeight w:val="56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jc w:val="center"/>
        <w:rPr>
          <w:rFonts w:ascii="Times New Roman" w:eastAsia="Times New Roman" w:hAnsi="Times New Roman" w:cs="Times New Roman"/>
          <w:b/>
          <w:color w:val="FF0000"/>
          <w:sz w:val="28"/>
          <w:szCs w:val="28"/>
        </w:rPr>
      </w:pPr>
    </w:p>
    <w:p w:rsidR="00A21029" w:rsidRDefault="005F5AC9">
      <w:pPr>
        <w:pBdr>
          <w:top w:val="nil"/>
          <w:left w:val="nil"/>
          <w:bottom w:val="nil"/>
          <w:right w:val="nil"/>
          <w:between w:val="nil"/>
        </w:pBdr>
        <w:jc w:val="center"/>
        <w:rPr>
          <w:rFonts w:ascii="Times New Roman" w:eastAsia="Times New Roman" w:hAnsi="Times New Roman" w:cs="Times New Roman"/>
          <w:color w:val="FF0000"/>
          <w:sz w:val="32"/>
          <w:szCs w:val="32"/>
        </w:rPr>
      </w:pPr>
      <w:r>
        <w:rPr>
          <w:rFonts w:ascii="Times New Roman" w:eastAsia="Times New Roman" w:hAnsi="Times New Roman" w:cs="Times New Roman"/>
          <w:b/>
          <w:color w:val="FF0000"/>
          <w:sz w:val="28"/>
          <w:szCs w:val="28"/>
        </w:rPr>
        <w:lastRenderedPageBreak/>
        <w:t>JÚN    2022</w:t>
      </w:r>
    </w:p>
    <w:tbl>
      <w:tblPr>
        <w:tblW w:w="9606" w:type="dxa"/>
        <w:tblInd w:w="-108" w:type="dxa"/>
        <w:tblLayout w:type="fixed"/>
        <w:tblLook w:val="0000"/>
      </w:tblPr>
      <w:tblGrid>
        <w:gridCol w:w="500"/>
        <w:gridCol w:w="5135"/>
        <w:gridCol w:w="1275"/>
        <w:gridCol w:w="2696"/>
      </w:tblGrid>
      <w:tr w:rsidR="00A21029">
        <w:trPr>
          <w:trHeight w:val="560"/>
        </w:trPr>
        <w:tc>
          <w:tcPr>
            <w:tcW w:w="500"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p.č</w:t>
            </w:r>
          </w:p>
        </w:tc>
        <w:tc>
          <w:tcPr>
            <w:tcW w:w="513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aktivita</w:t>
            </w:r>
          </w:p>
        </w:tc>
        <w:tc>
          <w:tcPr>
            <w:tcW w:w="1275"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dátum</w:t>
            </w:r>
          </w:p>
        </w:tc>
        <w:tc>
          <w:tcPr>
            <w:tcW w:w="2696"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rPr>
            </w:pPr>
          </w:p>
          <w:p w:rsidR="00A21029" w:rsidRDefault="005F5A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zodpovedný</w:t>
            </w: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Posedenie najlepších žiakov 1. – 9.ročníka s vedením školy</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Meždejová</w:t>
            </w: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Príprava koncoročných testov</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Barnová, Mgr. Uherová, Mgr. Riedl, PaedDr. Kaňuková</w:t>
            </w: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MDD</w:t>
            </w:r>
            <w:r>
              <w:rPr>
                <w:rFonts w:ascii="Times New Roman" w:eastAsia="Times New Roman" w:hAnsi="Times New Roman" w:cs="Times New Roman"/>
                <w:color w:val="000000"/>
                <w:sz w:val="24"/>
                <w:szCs w:val="24"/>
              </w:rPr>
              <w:tab/>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1.6. 2022</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Triedni učitelia</w:t>
            </w: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tabs>
                <w:tab w:val="left" w:pos="420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Návšteva divadelného predstavenia (Košice, Prešov)</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Riedl</w:t>
            </w: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b/>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rPr>
                <w:rFonts w:ascii="Times New Roman" w:eastAsia="Times New Roman" w:hAnsi="Times New Roman" w:cs="Times New Roman"/>
                <w:b/>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rPr>
                <w:rFonts w:ascii="Times New Roman" w:eastAsia="Times New Roman" w:hAnsi="Times New Roman" w:cs="Times New Roman"/>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r w:rsidR="00A21029">
        <w:trPr>
          <w:trHeight w:val="560"/>
        </w:trPr>
        <w:tc>
          <w:tcPr>
            <w:tcW w:w="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5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029" w:rsidRDefault="00A21029">
            <w:pPr>
              <w:pBdr>
                <w:top w:val="nil"/>
                <w:left w:val="nil"/>
                <w:bottom w:val="nil"/>
                <w:right w:val="nil"/>
                <w:between w:val="nil"/>
              </w:pBdr>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A21029" w:rsidRDefault="005F5AC9">
      <w:pPr>
        <w:pBdr>
          <w:top w:val="single" w:sz="24" w:space="0" w:color="4F81BD"/>
          <w:left w:val="single" w:sz="24" w:space="0" w:color="4F81BD"/>
          <w:bottom w:val="single" w:sz="24" w:space="0" w:color="4F81BD"/>
          <w:right w:val="single" w:sz="24" w:space="0" w:color="4F81BD"/>
          <w:between w:val="nil"/>
        </w:pBdr>
        <w:shd w:val="clear" w:color="auto" w:fill="8DB3E2" w:themeFill="text2" w:themeFillTint="66"/>
        <w:spacing w:before="200"/>
        <w:jc w:val="center"/>
        <w:rPr>
          <w:rFonts w:ascii="Times New Roman" w:eastAsia="Times New Roman" w:hAnsi="Times New Roman" w:cs="Times New Roman"/>
          <w:b/>
          <w:smallCaps/>
          <w:color w:val="000000"/>
          <w:sz w:val="28"/>
          <w:szCs w:val="28"/>
        </w:rPr>
      </w:pPr>
      <w:bookmarkStart w:id="0" w:name="_GoBack"/>
      <w:bookmarkEnd w:id="0"/>
      <w:r>
        <w:rPr>
          <w:rFonts w:ascii="Times New Roman" w:eastAsia="Times New Roman" w:hAnsi="Times New Roman" w:cs="Times New Roman"/>
          <w:b/>
          <w:smallCaps/>
          <w:color w:val="000000"/>
          <w:sz w:val="28"/>
          <w:szCs w:val="28"/>
        </w:rPr>
        <w:lastRenderedPageBreak/>
        <w:t>PLÁN EXKURZIÍ  A  VÝLETOV  2021/2022</w:t>
      </w:r>
    </w:p>
    <w:p w:rsidR="00A21029" w:rsidRDefault="00A21029">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5"/>
        <w:gridCol w:w="4530"/>
        <w:gridCol w:w="1896"/>
        <w:gridCol w:w="2416"/>
      </w:tblGrid>
      <w:tr w:rsidR="00A21029">
        <w:trPr>
          <w:trHeight w:val="240"/>
          <w:jc w:val="center"/>
        </w:trPr>
        <w:tc>
          <w:tcPr>
            <w:tcW w:w="905" w:type="dxa"/>
            <w:shd w:val="clear" w:color="auto" w:fill="E0E0E0"/>
            <w:vAlign w:val="center"/>
          </w:tcPr>
          <w:p w:rsidR="00A21029" w:rsidRDefault="005F5AC9">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Mesiac</w:t>
            </w:r>
          </w:p>
        </w:tc>
        <w:tc>
          <w:tcPr>
            <w:tcW w:w="4530" w:type="dxa"/>
            <w:shd w:val="clear" w:color="auto" w:fill="E0E0E0"/>
            <w:vAlign w:val="center"/>
          </w:tcPr>
          <w:p w:rsidR="00A21029" w:rsidRDefault="005F5AC9">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Názov</w:t>
            </w:r>
          </w:p>
        </w:tc>
        <w:tc>
          <w:tcPr>
            <w:tcW w:w="1896" w:type="dxa"/>
            <w:shd w:val="clear" w:color="auto" w:fill="E0E0E0"/>
            <w:vAlign w:val="center"/>
          </w:tcPr>
          <w:p w:rsidR="00A21029" w:rsidRDefault="005F5AC9">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Trieda</w:t>
            </w:r>
          </w:p>
        </w:tc>
        <w:tc>
          <w:tcPr>
            <w:tcW w:w="2416" w:type="dxa"/>
            <w:shd w:val="clear" w:color="auto" w:fill="E0E0E0"/>
            <w:vAlign w:val="center"/>
          </w:tcPr>
          <w:p w:rsidR="00A21029" w:rsidRDefault="005F5AC9">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Zodpovedná osoba</w:t>
            </w:r>
          </w:p>
        </w:tc>
      </w:tr>
      <w:tr w:rsidR="00A21029">
        <w:trPr>
          <w:trHeight w:val="240"/>
          <w:jc w:val="center"/>
        </w:trPr>
        <w:tc>
          <w:tcPr>
            <w:tcW w:w="905" w:type="dxa"/>
            <w:shd w:val="clear" w:color="auto" w:fill="FFFFFF"/>
          </w:tcPr>
          <w:p w:rsidR="00A21029" w:rsidRDefault="005F5A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máj</w:t>
            </w:r>
          </w:p>
        </w:tc>
        <w:tc>
          <w:tcPr>
            <w:tcW w:w="4530"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ZOO</w:t>
            </w:r>
          </w:p>
        </w:tc>
        <w:tc>
          <w:tcPr>
            <w:tcW w:w="189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ročník</w:t>
            </w:r>
          </w:p>
        </w:tc>
        <w:tc>
          <w:tcPr>
            <w:tcW w:w="241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biológie a asistent</w:t>
            </w:r>
          </w:p>
        </w:tc>
      </w:tr>
      <w:tr w:rsidR="00A21029">
        <w:trPr>
          <w:trHeight w:val="240"/>
          <w:jc w:val="center"/>
        </w:trPr>
        <w:tc>
          <w:tcPr>
            <w:tcW w:w="905" w:type="dxa"/>
            <w:shd w:val="clear" w:color="auto" w:fill="FFFFFF"/>
          </w:tcPr>
          <w:p w:rsidR="00A21029" w:rsidRDefault="005F5A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jún</w:t>
            </w:r>
          </w:p>
        </w:tc>
        <w:tc>
          <w:tcPr>
            <w:tcW w:w="4530"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Botanická záhrada</w:t>
            </w:r>
          </w:p>
        </w:tc>
        <w:tc>
          <w:tcPr>
            <w:tcW w:w="189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ročník</w:t>
            </w:r>
          </w:p>
        </w:tc>
        <w:tc>
          <w:tcPr>
            <w:tcW w:w="241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vyučujúci biológie a asistent</w:t>
            </w:r>
          </w:p>
        </w:tc>
      </w:tr>
      <w:tr w:rsidR="00A21029">
        <w:trPr>
          <w:trHeight w:val="240"/>
          <w:jc w:val="center"/>
        </w:trPr>
        <w:tc>
          <w:tcPr>
            <w:tcW w:w="905" w:type="dxa"/>
            <w:shd w:val="clear" w:color="auto" w:fill="FFFFFF"/>
          </w:tcPr>
          <w:p w:rsidR="00A21029" w:rsidRDefault="005F5A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jún</w:t>
            </w:r>
          </w:p>
        </w:tc>
        <w:tc>
          <w:tcPr>
            <w:tcW w:w="4530"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Koncoročný výlet</w:t>
            </w:r>
          </w:p>
        </w:tc>
        <w:tc>
          <w:tcPr>
            <w:tcW w:w="189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w:t>
            </w:r>
          </w:p>
        </w:tc>
        <w:tc>
          <w:tcPr>
            <w:tcW w:w="2416" w:type="dxa"/>
            <w:shd w:val="clear" w:color="auto" w:fill="FFFFFF"/>
          </w:tcPr>
          <w:p w:rsidR="00A21029" w:rsidRDefault="005F5AC9">
            <w:pPr>
              <w:pBdr>
                <w:top w:val="nil"/>
                <w:left w:val="nil"/>
                <w:bottom w:val="nil"/>
                <w:right w:val="nil"/>
                <w:between w:val="nil"/>
              </w:pBdr>
              <w:spacing w:after="0"/>
              <w:ind w:righ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Kicová</w:t>
            </w:r>
          </w:p>
          <w:p w:rsidR="00A21029" w:rsidRDefault="005F5AC9">
            <w:pPr>
              <w:pBdr>
                <w:top w:val="nil"/>
                <w:left w:val="nil"/>
                <w:bottom w:val="nil"/>
                <w:right w:val="nil"/>
                <w:between w:val="nil"/>
              </w:pBdr>
              <w:spacing w:after="0"/>
              <w:ind w:righ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Onduško</w:t>
            </w:r>
          </w:p>
        </w:tc>
      </w:tr>
      <w:tr w:rsidR="00A21029">
        <w:trPr>
          <w:trHeight w:val="240"/>
          <w:jc w:val="center"/>
        </w:trPr>
        <w:tc>
          <w:tcPr>
            <w:tcW w:w="905" w:type="dxa"/>
            <w:shd w:val="clear" w:color="auto" w:fill="FFFFFF"/>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4530"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Návšteva HaZZ v Humennom</w:t>
            </w:r>
          </w:p>
        </w:tc>
        <w:tc>
          <w:tcPr>
            <w:tcW w:w="189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ročník</w:t>
            </w:r>
          </w:p>
        </w:tc>
        <w:tc>
          <w:tcPr>
            <w:tcW w:w="2416" w:type="dxa"/>
            <w:shd w:val="clear" w:color="auto" w:fill="FFFFFF"/>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300"/>
          <w:jc w:val="center"/>
        </w:trPr>
        <w:tc>
          <w:tcPr>
            <w:tcW w:w="905" w:type="dxa"/>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4530"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Bábkové divadlo Košice /výber z ponuky/</w:t>
            </w:r>
          </w:p>
        </w:tc>
        <w:tc>
          <w:tcPr>
            <w:tcW w:w="1896"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ročník</w:t>
            </w:r>
          </w:p>
        </w:tc>
        <w:tc>
          <w:tcPr>
            <w:tcW w:w="2416"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300"/>
          <w:jc w:val="center"/>
        </w:trPr>
        <w:tc>
          <w:tcPr>
            <w:tcW w:w="905" w:type="dxa"/>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4530"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Koncoročný výlet</w:t>
            </w:r>
          </w:p>
        </w:tc>
        <w:tc>
          <w:tcPr>
            <w:tcW w:w="1896"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ročník</w:t>
            </w:r>
          </w:p>
        </w:tc>
        <w:tc>
          <w:tcPr>
            <w:tcW w:w="2416"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Tkáčová</w:t>
            </w:r>
          </w:p>
        </w:tc>
      </w:tr>
      <w:tr w:rsidR="00A21029">
        <w:trPr>
          <w:trHeight w:val="300"/>
          <w:jc w:val="center"/>
        </w:trPr>
        <w:tc>
          <w:tcPr>
            <w:tcW w:w="905" w:type="dxa"/>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4530"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Koncoročný výlet – ZOO Košice</w:t>
            </w:r>
          </w:p>
        </w:tc>
        <w:tc>
          <w:tcPr>
            <w:tcW w:w="1896"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ročník</w:t>
            </w:r>
          </w:p>
        </w:tc>
        <w:tc>
          <w:tcPr>
            <w:tcW w:w="2416" w:type="dxa"/>
          </w:tcPr>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Dzanová</w:t>
            </w:r>
          </w:p>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320"/>
          <w:jc w:val="center"/>
        </w:trPr>
        <w:tc>
          <w:tcPr>
            <w:tcW w:w="905" w:type="dxa"/>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4530" w:type="dxa"/>
          </w:tcPr>
          <w:p w:rsidR="00A21029" w:rsidRDefault="005F5AC9">
            <w:pPr>
              <w:pBdr>
                <w:top w:val="nil"/>
                <w:left w:val="nil"/>
                <w:bottom w:val="nil"/>
                <w:right w:val="nil"/>
                <w:between w:val="nil"/>
              </w:pBdr>
              <w:tabs>
                <w:tab w:val="left" w:pos="420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Motokáry Sobrance</w:t>
            </w:r>
          </w:p>
        </w:tc>
        <w:tc>
          <w:tcPr>
            <w:tcW w:w="1896" w:type="dxa"/>
          </w:tcPr>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ročník</w:t>
            </w:r>
          </w:p>
        </w:tc>
        <w:tc>
          <w:tcPr>
            <w:tcW w:w="2416" w:type="dxa"/>
          </w:tcPr>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PaedDr. Dzanová</w:t>
            </w:r>
          </w:p>
          <w:p w:rsidR="00A21029" w:rsidRDefault="005F5A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PaedDr. Sinaj</w:t>
            </w:r>
          </w:p>
        </w:tc>
      </w:tr>
      <w:tr w:rsidR="00A21029">
        <w:trPr>
          <w:trHeight w:val="510"/>
          <w:jc w:val="center"/>
        </w:trPr>
        <w:tc>
          <w:tcPr>
            <w:tcW w:w="905" w:type="dxa"/>
          </w:tcPr>
          <w:p w:rsidR="00A21029" w:rsidRDefault="00A2102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tc>
        <w:tc>
          <w:tcPr>
            <w:tcW w:w="4530" w:type="dxa"/>
          </w:tcPr>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Školský výlet – Spišský hrad, Belianska jaskyňa</w:t>
            </w:r>
          </w:p>
        </w:tc>
        <w:tc>
          <w:tcPr>
            <w:tcW w:w="1896" w:type="dxa"/>
          </w:tcPr>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ročník</w:t>
            </w:r>
          </w:p>
        </w:tc>
        <w:tc>
          <w:tcPr>
            <w:tcW w:w="2416" w:type="dxa"/>
          </w:tcPr>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Mudriková</w:t>
            </w:r>
          </w:p>
          <w:p w:rsidR="00A21029" w:rsidRDefault="005F5AC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Kávová</w:t>
            </w:r>
          </w:p>
        </w:tc>
      </w:tr>
      <w:tr w:rsidR="00A21029">
        <w:trPr>
          <w:trHeight w:val="240"/>
          <w:jc w:val="center"/>
        </w:trPr>
        <w:tc>
          <w:tcPr>
            <w:tcW w:w="905" w:type="dxa"/>
          </w:tcPr>
          <w:p w:rsidR="00A21029" w:rsidRDefault="00A2102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tc>
        <w:tc>
          <w:tcPr>
            <w:tcW w:w="4530" w:type="dxa"/>
          </w:tcPr>
          <w:p w:rsidR="00A21029" w:rsidRDefault="005F5AC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Koncoročné výlety 1. – 9. ročníky</w:t>
            </w:r>
          </w:p>
        </w:tc>
        <w:tc>
          <w:tcPr>
            <w:tcW w:w="1896" w:type="dxa"/>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2416" w:type="dxa"/>
          </w:tcPr>
          <w:p w:rsidR="00A21029" w:rsidRDefault="005F5AC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w:t>
            </w:r>
          </w:p>
        </w:tc>
      </w:tr>
      <w:tr w:rsidR="00A21029">
        <w:trPr>
          <w:trHeight w:val="260"/>
          <w:jc w:val="center"/>
        </w:trPr>
        <w:tc>
          <w:tcPr>
            <w:tcW w:w="905" w:type="dxa"/>
          </w:tcPr>
          <w:p w:rsidR="00A21029" w:rsidRDefault="00A21029">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4530" w:type="dxa"/>
          </w:tcPr>
          <w:p w:rsidR="00A21029" w:rsidRDefault="00A2102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1896" w:type="dxa"/>
          </w:tcPr>
          <w:p w:rsidR="00A21029" w:rsidRDefault="00A2102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c>
          <w:tcPr>
            <w:tcW w:w="2416" w:type="dxa"/>
          </w:tcPr>
          <w:p w:rsidR="00A21029" w:rsidRDefault="00A2102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rsidR="00A21029" w:rsidRDefault="00A2102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A21029">
      <w:pPr>
        <w:widowControl w:val="0"/>
        <w:pBdr>
          <w:top w:val="nil"/>
          <w:left w:val="nil"/>
          <w:bottom w:val="nil"/>
          <w:right w:val="nil"/>
          <w:between w:val="nil"/>
        </w:pBdr>
        <w:spacing w:before="74"/>
        <w:rPr>
          <w:rFonts w:ascii="Times New Roman" w:eastAsia="Times New Roman" w:hAnsi="Times New Roman" w:cs="Times New Roman"/>
          <w:color w:val="000000"/>
          <w:sz w:val="24"/>
          <w:szCs w:val="24"/>
        </w:rPr>
      </w:pPr>
    </w:p>
    <w:p w:rsidR="00A21029" w:rsidRDefault="005F5AC9">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w:t>
      </w:r>
    </w:p>
    <w:p w:rsidR="00A21029" w:rsidRDefault="005F5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Plán práce na školský rok 2021/2022 prekonzultovaný a schválený na pedagogickej rade   </w:t>
      </w:r>
      <w:r>
        <w:rPr>
          <w:rFonts w:ascii="Times New Roman" w:eastAsia="Times New Roman" w:hAnsi="Times New Roman" w:cs="Times New Roman"/>
          <w:b/>
          <w:bCs/>
          <w:sz w:val="24"/>
          <w:szCs w:val="24"/>
        </w:rPr>
        <w:t>27.08. 2021.    </w:t>
      </w:r>
    </w:p>
    <w:p w:rsidR="00A21029" w:rsidRDefault="00A21029">
      <w:pPr>
        <w:spacing w:after="240" w:line="240" w:lineRule="auto"/>
        <w:rPr>
          <w:rFonts w:ascii="Times New Roman" w:eastAsia="Times New Roman" w:hAnsi="Times New Roman" w:cs="Times New Roman"/>
          <w:sz w:val="24"/>
          <w:szCs w:val="24"/>
        </w:rPr>
      </w:pPr>
    </w:p>
    <w:p w:rsidR="00A21029" w:rsidRDefault="005F5A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A21029" w:rsidRDefault="00A21029">
      <w:pPr>
        <w:spacing w:after="0" w:line="240" w:lineRule="auto"/>
        <w:jc w:val="center"/>
        <w:rPr>
          <w:rFonts w:ascii="Times New Roman" w:eastAsia="Times New Roman" w:hAnsi="Times New Roman" w:cs="Times New Roman"/>
          <w:b/>
          <w:bCs/>
          <w:color w:val="000000"/>
          <w:sz w:val="24"/>
          <w:szCs w:val="24"/>
        </w:rPr>
      </w:pPr>
    </w:p>
    <w:p w:rsidR="00A21029" w:rsidRDefault="00A21029">
      <w:pPr>
        <w:spacing w:after="0" w:line="240" w:lineRule="auto"/>
        <w:jc w:val="center"/>
        <w:rPr>
          <w:rFonts w:ascii="Times New Roman" w:eastAsia="Times New Roman" w:hAnsi="Times New Roman" w:cs="Times New Roman"/>
          <w:b/>
          <w:bCs/>
          <w:color w:val="000000"/>
          <w:sz w:val="24"/>
          <w:szCs w:val="24"/>
        </w:rPr>
      </w:pPr>
    </w:p>
    <w:p w:rsidR="00A21029" w:rsidRDefault="005F5A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Ing. Katarína Sninčáková</w:t>
      </w:r>
    </w:p>
    <w:p w:rsidR="00A21029" w:rsidRDefault="005F5A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riaditeľka školy</w:t>
      </w:r>
    </w:p>
    <w:p w:rsidR="00A21029" w:rsidRDefault="00A21029"/>
    <w:sectPr w:rsidR="00A21029" w:rsidSect="00A21029">
      <w:footerReference w:type="default" r:id="rId14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91" w:rsidRDefault="00E62891">
      <w:pPr>
        <w:spacing w:after="0" w:line="240" w:lineRule="auto"/>
      </w:pPr>
      <w:r>
        <w:separator/>
      </w:r>
    </w:p>
  </w:endnote>
  <w:endnote w:type="continuationSeparator" w:id="1">
    <w:p w:rsidR="00E62891" w:rsidRDefault="00E6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6366"/>
      <w:docPartObj>
        <w:docPartGallery w:val="Page Numbers (Bottom of Page)"/>
        <w:docPartUnique/>
      </w:docPartObj>
    </w:sdtPr>
    <w:sdtContent>
      <w:p w:rsidR="00A21029" w:rsidRDefault="00306E29">
        <w:pPr>
          <w:pStyle w:val="Pta"/>
          <w:jc w:val="right"/>
        </w:pPr>
        <w:r>
          <w:fldChar w:fldCharType="begin"/>
        </w:r>
        <w:r w:rsidR="005F5AC9">
          <w:instrText xml:space="preserve"> PAGE   \* MERGEFORMAT </w:instrText>
        </w:r>
        <w:r>
          <w:fldChar w:fldCharType="separate"/>
        </w:r>
        <w:r w:rsidR="00113580">
          <w:rPr>
            <w:noProof/>
          </w:rPr>
          <w:t>54</w:t>
        </w:r>
        <w:r>
          <w:rPr>
            <w:noProof/>
          </w:rPr>
          <w:fldChar w:fldCharType="end"/>
        </w:r>
      </w:p>
    </w:sdtContent>
  </w:sdt>
  <w:p w:rsidR="00A21029" w:rsidRDefault="00A2102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91" w:rsidRDefault="00E62891">
      <w:pPr>
        <w:spacing w:after="0" w:line="240" w:lineRule="auto"/>
      </w:pPr>
      <w:r>
        <w:separator/>
      </w:r>
    </w:p>
  </w:footnote>
  <w:footnote w:type="continuationSeparator" w:id="1">
    <w:p w:rsidR="00E62891" w:rsidRDefault="00E6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D8F"/>
    <w:multiLevelType w:val="multilevel"/>
    <w:tmpl w:val="AAE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0E02"/>
    <w:multiLevelType w:val="multilevel"/>
    <w:tmpl w:val="3A9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A3F65"/>
    <w:multiLevelType w:val="multilevel"/>
    <w:tmpl w:val="7E2A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35840"/>
    <w:multiLevelType w:val="multilevel"/>
    <w:tmpl w:val="9F5C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768C5"/>
    <w:multiLevelType w:val="multilevel"/>
    <w:tmpl w:val="4E9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8492B"/>
    <w:multiLevelType w:val="multilevel"/>
    <w:tmpl w:val="7D8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148B5"/>
    <w:multiLevelType w:val="multilevel"/>
    <w:tmpl w:val="16A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D37BB"/>
    <w:multiLevelType w:val="hybridMultilevel"/>
    <w:tmpl w:val="29D07116"/>
    <w:lvl w:ilvl="0" w:tplc="B388F0E6">
      <w:start w:val="1"/>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2E47B1"/>
    <w:multiLevelType w:val="multilevel"/>
    <w:tmpl w:val="2D104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31E97"/>
    <w:multiLevelType w:val="multilevel"/>
    <w:tmpl w:val="587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3639B"/>
    <w:multiLevelType w:val="multilevel"/>
    <w:tmpl w:val="DD8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61820"/>
    <w:multiLevelType w:val="multilevel"/>
    <w:tmpl w:val="8EA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566F6"/>
    <w:multiLevelType w:val="multilevel"/>
    <w:tmpl w:val="7DBA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D04D2"/>
    <w:multiLevelType w:val="multilevel"/>
    <w:tmpl w:val="35FC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46156"/>
    <w:multiLevelType w:val="hybridMultilevel"/>
    <w:tmpl w:val="17AA44EC"/>
    <w:lvl w:ilvl="0" w:tplc="32B0ECFC">
      <w:start w:val="1"/>
      <w:numFmt w:val="bullet"/>
      <w:lvlText w:val="-"/>
      <w:lvlJc w:val="left"/>
      <w:pPr>
        <w:ind w:left="1020" w:hanging="360"/>
      </w:pPr>
      <w:rPr>
        <w:rFonts w:ascii="Times New Roman" w:eastAsia="Times New Roman" w:hAnsi="Times New Roman"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5">
    <w:nsid w:val="20977163"/>
    <w:multiLevelType w:val="multilevel"/>
    <w:tmpl w:val="636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BC683E"/>
    <w:multiLevelType w:val="multilevel"/>
    <w:tmpl w:val="A56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21AD4"/>
    <w:multiLevelType w:val="multilevel"/>
    <w:tmpl w:val="C6286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577E67"/>
    <w:multiLevelType w:val="multilevel"/>
    <w:tmpl w:val="FD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337BD7"/>
    <w:multiLevelType w:val="multilevel"/>
    <w:tmpl w:val="6390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7C5A52"/>
    <w:multiLevelType w:val="multilevel"/>
    <w:tmpl w:val="798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334691"/>
    <w:multiLevelType w:val="multilevel"/>
    <w:tmpl w:val="CDA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EE1076"/>
    <w:multiLevelType w:val="multilevel"/>
    <w:tmpl w:val="697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A60EDC"/>
    <w:multiLevelType w:val="multilevel"/>
    <w:tmpl w:val="A16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FF5947"/>
    <w:multiLevelType w:val="multilevel"/>
    <w:tmpl w:val="601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413AE2"/>
    <w:multiLevelType w:val="multilevel"/>
    <w:tmpl w:val="5A4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212DC3"/>
    <w:multiLevelType w:val="multilevel"/>
    <w:tmpl w:val="847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0C40A9"/>
    <w:multiLevelType w:val="multilevel"/>
    <w:tmpl w:val="973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540B3A"/>
    <w:multiLevelType w:val="multilevel"/>
    <w:tmpl w:val="B4B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4B308A"/>
    <w:multiLevelType w:val="multilevel"/>
    <w:tmpl w:val="C26A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E667B"/>
    <w:multiLevelType w:val="multilevel"/>
    <w:tmpl w:val="AAE0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ED0C16"/>
    <w:multiLevelType w:val="multilevel"/>
    <w:tmpl w:val="A6B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713562"/>
    <w:multiLevelType w:val="multilevel"/>
    <w:tmpl w:val="4E7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0D1E67"/>
    <w:multiLevelType w:val="multilevel"/>
    <w:tmpl w:val="06D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9F2A58"/>
    <w:multiLevelType w:val="multilevel"/>
    <w:tmpl w:val="34CC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666925"/>
    <w:multiLevelType w:val="multilevel"/>
    <w:tmpl w:val="FA78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1C0C52"/>
    <w:multiLevelType w:val="multilevel"/>
    <w:tmpl w:val="89AE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C469CA"/>
    <w:multiLevelType w:val="multilevel"/>
    <w:tmpl w:val="80F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C12603"/>
    <w:multiLevelType w:val="multilevel"/>
    <w:tmpl w:val="05E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C221CE"/>
    <w:multiLevelType w:val="multilevel"/>
    <w:tmpl w:val="3E2A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DA1BE7"/>
    <w:multiLevelType w:val="multilevel"/>
    <w:tmpl w:val="614C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5B5B69"/>
    <w:multiLevelType w:val="multilevel"/>
    <w:tmpl w:val="0FC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4B0DE8"/>
    <w:multiLevelType w:val="multilevel"/>
    <w:tmpl w:val="6DDA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487905"/>
    <w:multiLevelType w:val="multilevel"/>
    <w:tmpl w:val="309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D051FD"/>
    <w:multiLevelType w:val="multilevel"/>
    <w:tmpl w:val="36C8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410E94"/>
    <w:multiLevelType w:val="multilevel"/>
    <w:tmpl w:val="0D4E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0F1978"/>
    <w:multiLevelType w:val="multilevel"/>
    <w:tmpl w:val="9B9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864072"/>
    <w:multiLevelType w:val="multilevel"/>
    <w:tmpl w:val="0E3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E55809"/>
    <w:multiLevelType w:val="multilevel"/>
    <w:tmpl w:val="59CA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2111AE"/>
    <w:multiLevelType w:val="multilevel"/>
    <w:tmpl w:val="0434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605A3C"/>
    <w:multiLevelType w:val="multilevel"/>
    <w:tmpl w:val="0D1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2C7799"/>
    <w:multiLevelType w:val="multilevel"/>
    <w:tmpl w:val="19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6F7FCE"/>
    <w:multiLevelType w:val="multilevel"/>
    <w:tmpl w:val="9A8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020128"/>
    <w:multiLevelType w:val="multilevel"/>
    <w:tmpl w:val="1A16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2A0638"/>
    <w:multiLevelType w:val="multilevel"/>
    <w:tmpl w:val="821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104837"/>
    <w:multiLevelType w:val="multilevel"/>
    <w:tmpl w:val="6D2C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F20F84"/>
    <w:multiLevelType w:val="multilevel"/>
    <w:tmpl w:val="F31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5B4437"/>
    <w:multiLevelType w:val="hybridMultilevel"/>
    <w:tmpl w:val="784A45B8"/>
    <w:lvl w:ilvl="0" w:tplc="25C2D34A">
      <w:start w:val="1"/>
      <w:numFmt w:val="bullet"/>
      <w:lvlText w:val="-"/>
      <w:lvlJc w:val="left"/>
      <w:pPr>
        <w:ind w:left="1005" w:hanging="360"/>
      </w:pPr>
      <w:rPr>
        <w:rFonts w:ascii="Times New Roman" w:eastAsia="Times New Roman" w:hAnsi="Times New Roman" w:cs="Times New Roman" w:hint="default"/>
        <w:color w:val="000000"/>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58">
    <w:nsid w:val="78BE7298"/>
    <w:multiLevelType w:val="multilevel"/>
    <w:tmpl w:val="E90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503FCF"/>
    <w:multiLevelType w:val="multilevel"/>
    <w:tmpl w:val="49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3D3058"/>
    <w:multiLevelType w:val="multilevel"/>
    <w:tmpl w:val="BD3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6A1A2E"/>
    <w:multiLevelType w:val="multilevel"/>
    <w:tmpl w:val="0C6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11349B"/>
    <w:multiLevelType w:val="multilevel"/>
    <w:tmpl w:val="A2BC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3"/>
  </w:num>
  <w:num w:numId="3">
    <w:abstractNumId w:val="39"/>
  </w:num>
  <w:num w:numId="4">
    <w:abstractNumId w:val="1"/>
  </w:num>
  <w:num w:numId="5">
    <w:abstractNumId w:val="33"/>
  </w:num>
  <w:num w:numId="6">
    <w:abstractNumId w:val="59"/>
  </w:num>
  <w:num w:numId="7">
    <w:abstractNumId w:val="48"/>
  </w:num>
  <w:num w:numId="8">
    <w:abstractNumId w:val="9"/>
  </w:num>
  <w:num w:numId="9">
    <w:abstractNumId w:val="53"/>
  </w:num>
  <w:num w:numId="10">
    <w:abstractNumId w:val="16"/>
  </w:num>
  <w:num w:numId="11">
    <w:abstractNumId w:val="19"/>
  </w:num>
  <w:num w:numId="12">
    <w:abstractNumId w:val="2"/>
  </w:num>
  <w:num w:numId="13">
    <w:abstractNumId w:val="22"/>
  </w:num>
  <w:num w:numId="14">
    <w:abstractNumId w:val="0"/>
  </w:num>
  <w:num w:numId="15">
    <w:abstractNumId w:val="51"/>
  </w:num>
  <w:num w:numId="16">
    <w:abstractNumId w:val="37"/>
  </w:num>
  <w:num w:numId="17">
    <w:abstractNumId w:val="3"/>
  </w:num>
  <w:num w:numId="18">
    <w:abstractNumId w:val="38"/>
  </w:num>
  <w:num w:numId="19">
    <w:abstractNumId w:val="25"/>
  </w:num>
  <w:num w:numId="20">
    <w:abstractNumId w:val="55"/>
  </w:num>
  <w:num w:numId="21">
    <w:abstractNumId w:val="54"/>
  </w:num>
  <w:num w:numId="22">
    <w:abstractNumId w:val="28"/>
  </w:num>
  <w:num w:numId="23">
    <w:abstractNumId w:val="34"/>
  </w:num>
  <w:num w:numId="24">
    <w:abstractNumId w:val="15"/>
  </w:num>
  <w:num w:numId="25">
    <w:abstractNumId w:val="45"/>
  </w:num>
  <w:num w:numId="26">
    <w:abstractNumId w:val="31"/>
  </w:num>
  <w:num w:numId="27">
    <w:abstractNumId w:val="49"/>
  </w:num>
  <w:num w:numId="28">
    <w:abstractNumId w:val="21"/>
  </w:num>
  <w:num w:numId="29">
    <w:abstractNumId w:val="5"/>
  </w:num>
  <w:num w:numId="30">
    <w:abstractNumId w:val="23"/>
  </w:num>
  <w:num w:numId="31">
    <w:abstractNumId w:val="46"/>
  </w:num>
  <w:num w:numId="32">
    <w:abstractNumId w:val="30"/>
  </w:num>
  <w:num w:numId="33">
    <w:abstractNumId w:val="62"/>
  </w:num>
  <w:num w:numId="34">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8"/>
    <w:lvlOverride w:ilvl="0">
      <w:lvl w:ilvl="0">
        <w:numFmt w:val="decimal"/>
        <w:lvlText w:val="%1."/>
        <w:lvlJc w:val="left"/>
      </w:lvl>
    </w:lvlOverride>
  </w:num>
  <w:num w:numId="36">
    <w:abstractNumId w:val="56"/>
  </w:num>
  <w:num w:numId="37">
    <w:abstractNumId w:val="10"/>
  </w:num>
  <w:num w:numId="38">
    <w:abstractNumId w:val="11"/>
  </w:num>
  <w:num w:numId="39">
    <w:abstractNumId w:val="17"/>
    <w:lvlOverride w:ilvl="0">
      <w:lvl w:ilvl="0">
        <w:numFmt w:val="decimal"/>
        <w:lvlText w:val="%1."/>
        <w:lvlJc w:val="left"/>
      </w:lvl>
    </w:lvlOverride>
  </w:num>
  <w:num w:numId="40">
    <w:abstractNumId w:val="32"/>
  </w:num>
  <w:num w:numId="41">
    <w:abstractNumId w:val="6"/>
  </w:num>
  <w:num w:numId="42">
    <w:abstractNumId w:val="4"/>
  </w:num>
  <w:num w:numId="43">
    <w:abstractNumId w:val="41"/>
  </w:num>
  <w:num w:numId="44">
    <w:abstractNumId w:val="60"/>
  </w:num>
  <w:num w:numId="45">
    <w:abstractNumId w:val="12"/>
  </w:num>
  <w:num w:numId="46">
    <w:abstractNumId w:val="50"/>
  </w:num>
  <w:num w:numId="47">
    <w:abstractNumId w:val="20"/>
  </w:num>
  <w:num w:numId="48">
    <w:abstractNumId w:val="43"/>
  </w:num>
  <w:num w:numId="49">
    <w:abstractNumId w:val="44"/>
  </w:num>
  <w:num w:numId="50">
    <w:abstractNumId w:val="18"/>
  </w:num>
  <w:num w:numId="51">
    <w:abstractNumId w:val="24"/>
  </w:num>
  <w:num w:numId="52">
    <w:abstractNumId w:val="36"/>
  </w:num>
  <w:num w:numId="53">
    <w:abstractNumId w:val="40"/>
  </w:num>
  <w:num w:numId="54">
    <w:abstractNumId w:val="26"/>
  </w:num>
  <w:num w:numId="55">
    <w:abstractNumId w:val="27"/>
  </w:num>
  <w:num w:numId="56">
    <w:abstractNumId w:val="61"/>
  </w:num>
  <w:num w:numId="57">
    <w:abstractNumId w:val="58"/>
  </w:num>
  <w:num w:numId="58">
    <w:abstractNumId w:val="29"/>
  </w:num>
  <w:num w:numId="59">
    <w:abstractNumId w:val="52"/>
  </w:num>
  <w:num w:numId="60">
    <w:abstractNumId w:val="47"/>
  </w:num>
  <w:num w:numId="61">
    <w:abstractNumId w:val="14"/>
  </w:num>
  <w:num w:numId="62">
    <w:abstractNumId w:val="57"/>
  </w:num>
  <w:num w:numId="63">
    <w:abstractNumId w:val="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1029"/>
    <w:rsid w:val="00113580"/>
    <w:rsid w:val="00213E09"/>
    <w:rsid w:val="00265F77"/>
    <w:rsid w:val="00306E29"/>
    <w:rsid w:val="005F5AC9"/>
    <w:rsid w:val="00A21029"/>
    <w:rsid w:val="00DD2E67"/>
    <w:rsid w:val="00E62891"/>
    <w:rsid w:val="00E850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029"/>
  </w:style>
  <w:style w:type="paragraph" w:styleId="Nadpis1">
    <w:name w:val="heading 1"/>
    <w:basedOn w:val="Normlny"/>
    <w:next w:val="Normlny"/>
    <w:link w:val="Nadpis1Char"/>
    <w:rsid w:val="00A21029"/>
    <w:pPr>
      <w:keepNext/>
      <w:keepLines/>
      <w:spacing w:before="480" w:after="120" w:line="240" w:lineRule="auto"/>
      <w:outlineLvl w:val="0"/>
    </w:pPr>
    <w:rPr>
      <w:rFonts w:ascii="Calibri" w:eastAsia="Calibri" w:hAnsi="Calibri" w:cs="Calibri"/>
      <w:b/>
      <w:sz w:val="48"/>
      <w:szCs w:val="48"/>
      <w:lang w:val="en-US"/>
    </w:rPr>
  </w:style>
  <w:style w:type="paragraph" w:styleId="Nadpis2">
    <w:name w:val="heading 2"/>
    <w:basedOn w:val="Normlny"/>
    <w:next w:val="Normlny"/>
    <w:link w:val="Nadpis2Char"/>
    <w:rsid w:val="00A21029"/>
    <w:pPr>
      <w:keepNext/>
      <w:keepLines/>
      <w:spacing w:before="360" w:after="80" w:line="240" w:lineRule="auto"/>
      <w:outlineLvl w:val="1"/>
    </w:pPr>
    <w:rPr>
      <w:rFonts w:ascii="Calibri" w:eastAsia="Calibri" w:hAnsi="Calibri" w:cs="Calibri"/>
      <w:b/>
      <w:sz w:val="36"/>
      <w:szCs w:val="36"/>
      <w:lang w:val="en-US"/>
    </w:rPr>
  </w:style>
  <w:style w:type="paragraph" w:styleId="Nadpis3">
    <w:name w:val="heading 3"/>
    <w:basedOn w:val="Normlny"/>
    <w:next w:val="Normlny"/>
    <w:link w:val="Nadpis3Char"/>
    <w:rsid w:val="00A21029"/>
    <w:pPr>
      <w:keepNext/>
      <w:keepLines/>
      <w:spacing w:before="280" w:after="80" w:line="240" w:lineRule="auto"/>
      <w:outlineLvl w:val="2"/>
    </w:pPr>
    <w:rPr>
      <w:rFonts w:ascii="Calibri" w:eastAsia="Calibri" w:hAnsi="Calibri" w:cs="Calibri"/>
      <w:b/>
      <w:sz w:val="28"/>
      <w:szCs w:val="28"/>
      <w:lang w:val="en-US"/>
    </w:rPr>
  </w:style>
  <w:style w:type="paragraph" w:styleId="Nadpis4">
    <w:name w:val="heading 4"/>
    <w:basedOn w:val="Normlny"/>
    <w:next w:val="Normlny"/>
    <w:link w:val="Nadpis4Char"/>
    <w:rsid w:val="00A21029"/>
    <w:pPr>
      <w:keepNext/>
      <w:keepLines/>
      <w:spacing w:before="240" w:after="40" w:line="240" w:lineRule="auto"/>
      <w:outlineLvl w:val="3"/>
    </w:pPr>
    <w:rPr>
      <w:rFonts w:ascii="Calibri" w:eastAsia="Calibri" w:hAnsi="Calibri" w:cs="Calibri"/>
      <w:b/>
      <w:sz w:val="24"/>
      <w:szCs w:val="24"/>
      <w:lang w:val="en-US"/>
    </w:rPr>
  </w:style>
  <w:style w:type="paragraph" w:styleId="Nadpis5">
    <w:name w:val="heading 5"/>
    <w:basedOn w:val="Normlny"/>
    <w:next w:val="Normlny"/>
    <w:link w:val="Nadpis5Char"/>
    <w:rsid w:val="00A21029"/>
    <w:pPr>
      <w:keepNext/>
      <w:keepLines/>
      <w:spacing w:before="220" w:after="40" w:line="240" w:lineRule="auto"/>
      <w:outlineLvl w:val="4"/>
    </w:pPr>
    <w:rPr>
      <w:rFonts w:ascii="Calibri" w:eastAsia="Calibri" w:hAnsi="Calibri" w:cs="Calibri"/>
      <w:b/>
      <w:lang w:val="en-US"/>
    </w:rPr>
  </w:style>
  <w:style w:type="paragraph" w:styleId="Nadpis6">
    <w:name w:val="heading 6"/>
    <w:basedOn w:val="Normlny"/>
    <w:next w:val="Normlny"/>
    <w:link w:val="Nadpis6Char"/>
    <w:rsid w:val="00A21029"/>
    <w:pPr>
      <w:keepNext/>
      <w:keepLines/>
      <w:spacing w:before="200" w:after="40" w:line="240" w:lineRule="auto"/>
      <w:outlineLvl w:val="5"/>
    </w:pPr>
    <w:rPr>
      <w:rFonts w:ascii="Calibri" w:eastAsia="Calibri" w:hAnsi="Calibri" w:cs="Calibri"/>
      <w:b/>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21029"/>
    <w:rPr>
      <w:rFonts w:ascii="Calibri" w:eastAsia="Calibri" w:hAnsi="Calibri" w:cs="Calibri"/>
      <w:b/>
      <w:sz w:val="48"/>
      <w:szCs w:val="48"/>
      <w:lang w:val="en-US"/>
    </w:rPr>
  </w:style>
  <w:style w:type="character" w:customStyle="1" w:styleId="Nadpis2Char">
    <w:name w:val="Nadpis 2 Char"/>
    <w:basedOn w:val="Predvolenpsmoodseku"/>
    <w:link w:val="Nadpis2"/>
    <w:rsid w:val="00A21029"/>
    <w:rPr>
      <w:rFonts w:ascii="Calibri" w:eastAsia="Calibri" w:hAnsi="Calibri" w:cs="Calibri"/>
      <w:b/>
      <w:sz w:val="36"/>
      <w:szCs w:val="36"/>
      <w:lang w:val="en-US"/>
    </w:rPr>
  </w:style>
  <w:style w:type="character" w:customStyle="1" w:styleId="Nadpis3Char">
    <w:name w:val="Nadpis 3 Char"/>
    <w:basedOn w:val="Predvolenpsmoodseku"/>
    <w:link w:val="Nadpis3"/>
    <w:rsid w:val="00A21029"/>
    <w:rPr>
      <w:rFonts w:ascii="Calibri" w:eastAsia="Calibri" w:hAnsi="Calibri" w:cs="Calibri"/>
      <w:b/>
      <w:sz w:val="28"/>
      <w:szCs w:val="28"/>
      <w:lang w:val="en-US"/>
    </w:rPr>
  </w:style>
  <w:style w:type="character" w:customStyle="1" w:styleId="Nadpis4Char">
    <w:name w:val="Nadpis 4 Char"/>
    <w:basedOn w:val="Predvolenpsmoodseku"/>
    <w:link w:val="Nadpis4"/>
    <w:rsid w:val="00A21029"/>
    <w:rPr>
      <w:rFonts w:ascii="Calibri" w:eastAsia="Calibri" w:hAnsi="Calibri" w:cs="Calibri"/>
      <w:b/>
      <w:sz w:val="24"/>
      <w:szCs w:val="24"/>
      <w:lang w:val="en-US"/>
    </w:rPr>
  </w:style>
  <w:style w:type="character" w:customStyle="1" w:styleId="Nadpis5Char">
    <w:name w:val="Nadpis 5 Char"/>
    <w:basedOn w:val="Predvolenpsmoodseku"/>
    <w:link w:val="Nadpis5"/>
    <w:rsid w:val="00A21029"/>
    <w:rPr>
      <w:rFonts w:ascii="Calibri" w:eastAsia="Calibri" w:hAnsi="Calibri" w:cs="Calibri"/>
      <w:b/>
      <w:lang w:val="en-US"/>
    </w:rPr>
  </w:style>
  <w:style w:type="character" w:customStyle="1" w:styleId="Nadpis6Char">
    <w:name w:val="Nadpis 6 Char"/>
    <w:basedOn w:val="Predvolenpsmoodseku"/>
    <w:link w:val="Nadpis6"/>
    <w:rsid w:val="00A21029"/>
    <w:rPr>
      <w:rFonts w:ascii="Calibri" w:eastAsia="Calibri" w:hAnsi="Calibri" w:cs="Calibri"/>
      <w:b/>
      <w:sz w:val="20"/>
      <w:szCs w:val="20"/>
      <w:lang w:val="en-US"/>
    </w:rPr>
  </w:style>
  <w:style w:type="paragraph" w:styleId="Normlnywebov">
    <w:name w:val="Normal (Web)"/>
    <w:basedOn w:val="Normlny"/>
    <w:uiPriority w:val="99"/>
    <w:unhideWhenUsed/>
    <w:rsid w:val="00A21029"/>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A21029"/>
    <w:rPr>
      <w:color w:val="0000FF"/>
      <w:u w:val="single"/>
    </w:rPr>
  </w:style>
  <w:style w:type="character" w:styleId="PouitHypertextovPrepojenie">
    <w:name w:val="FollowedHyperlink"/>
    <w:basedOn w:val="Predvolenpsmoodseku"/>
    <w:uiPriority w:val="99"/>
    <w:semiHidden/>
    <w:unhideWhenUsed/>
    <w:rsid w:val="00A21029"/>
    <w:rPr>
      <w:color w:val="800080"/>
      <w:u w:val="single"/>
    </w:rPr>
  </w:style>
  <w:style w:type="character" w:customStyle="1" w:styleId="apple-tab-span">
    <w:name w:val="apple-tab-span"/>
    <w:basedOn w:val="Predvolenpsmoodseku"/>
    <w:rsid w:val="00A21029"/>
  </w:style>
  <w:style w:type="paragraph" w:customStyle="1" w:styleId="Default">
    <w:name w:val="Default"/>
    <w:rsid w:val="00A2102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A21029"/>
    <w:pPr>
      <w:ind w:left="720"/>
      <w:contextualSpacing/>
    </w:pPr>
  </w:style>
  <w:style w:type="paragraph" w:styleId="Hlavika">
    <w:name w:val="header"/>
    <w:basedOn w:val="Normlny"/>
    <w:link w:val="HlavikaChar"/>
    <w:uiPriority w:val="99"/>
    <w:unhideWhenUsed/>
    <w:rsid w:val="00A210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1029"/>
  </w:style>
  <w:style w:type="paragraph" w:styleId="Pta">
    <w:name w:val="footer"/>
    <w:basedOn w:val="Normlny"/>
    <w:link w:val="PtaChar"/>
    <w:uiPriority w:val="99"/>
    <w:unhideWhenUsed/>
    <w:rsid w:val="00A21029"/>
    <w:pPr>
      <w:tabs>
        <w:tab w:val="center" w:pos="4536"/>
        <w:tab w:val="right" w:pos="9072"/>
      </w:tabs>
      <w:spacing w:after="0" w:line="240" w:lineRule="auto"/>
    </w:pPr>
  </w:style>
  <w:style w:type="character" w:customStyle="1" w:styleId="PtaChar">
    <w:name w:val="Päta Char"/>
    <w:basedOn w:val="Predvolenpsmoodseku"/>
    <w:link w:val="Pta"/>
    <w:uiPriority w:val="99"/>
    <w:rsid w:val="00A21029"/>
  </w:style>
  <w:style w:type="paragraph" w:styleId="Nzov">
    <w:name w:val="Title"/>
    <w:basedOn w:val="Normlny"/>
    <w:next w:val="Normlny"/>
    <w:link w:val="NzovChar"/>
    <w:rsid w:val="00A21029"/>
    <w:pPr>
      <w:keepNext/>
      <w:keepLines/>
      <w:spacing w:before="480" w:after="120" w:line="240" w:lineRule="auto"/>
    </w:pPr>
    <w:rPr>
      <w:rFonts w:ascii="Calibri" w:eastAsia="Calibri" w:hAnsi="Calibri" w:cs="Calibri"/>
      <w:b/>
      <w:sz w:val="72"/>
      <w:szCs w:val="72"/>
      <w:lang w:val="en-US"/>
    </w:rPr>
  </w:style>
  <w:style w:type="character" w:customStyle="1" w:styleId="NzovChar">
    <w:name w:val="Názov Char"/>
    <w:basedOn w:val="Predvolenpsmoodseku"/>
    <w:link w:val="Nzov"/>
    <w:rsid w:val="00A21029"/>
    <w:rPr>
      <w:rFonts w:ascii="Calibri" w:eastAsia="Calibri" w:hAnsi="Calibri" w:cs="Calibri"/>
      <w:b/>
      <w:sz w:val="72"/>
      <w:szCs w:val="72"/>
      <w:lang w:val="en-US"/>
    </w:rPr>
  </w:style>
  <w:style w:type="paragraph" w:styleId="Podtitul">
    <w:name w:val="Subtitle"/>
    <w:basedOn w:val="Normlny"/>
    <w:next w:val="Normlny"/>
    <w:link w:val="PodtitulChar"/>
    <w:rsid w:val="00A21029"/>
    <w:pPr>
      <w:keepNext/>
      <w:keepLines/>
      <w:spacing w:before="360" w:after="80" w:line="240" w:lineRule="auto"/>
    </w:pPr>
    <w:rPr>
      <w:rFonts w:ascii="Georgia" w:eastAsia="Georgia" w:hAnsi="Georgia" w:cs="Georgia"/>
      <w:i/>
      <w:color w:val="666666"/>
      <w:sz w:val="48"/>
      <w:szCs w:val="48"/>
      <w:lang w:val="en-US"/>
    </w:rPr>
  </w:style>
  <w:style w:type="character" w:customStyle="1" w:styleId="PodtitulChar">
    <w:name w:val="Podtitul Char"/>
    <w:basedOn w:val="Predvolenpsmoodseku"/>
    <w:link w:val="Podtitul"/>
    <w:rsid w:val="00A21029"/>
    <w:rPr>
      <w:rFonts w:ascii="Georgia" w:eastAsia="Georgia" w:hAnsi="Georgia" w:cs="Georgia"/>
      <w:i/>
      <w:color w:val="666666"/>
      <w:sz w:val="48"/>
      <w:szCs w:val="48"/>
      <w:lang w:val="en-US"/>
    </w:rPr>
  </w:style>
  <w:style w:type="character" w:customStyle="1" w:styleId="TextbublinyChar">
    <w:name w:val="Text bubliny Char"/>
    <w:basedOn w:val="Predvolenpsmoodseku"/>
    <w:link w:val="Textbubliny"/>
    <w:uiPriority w:val="99"/>
    <w:semiHidden/>
    <w:rsid w:val="00A21029"/>
    <w:rPr>
      <w:rFonts w:ascii="Tahoma" w:eastAsia="Calibri" w:hAnsi="Tahoma" w:cs="Tahoma"/>
      <w:sz w:val="16"/>
      <w:szCs w:val="16"/>
      <w:lang w:val="en-US"/>
    </w:rPr>
  </w:style>
  <w:style w:type="paragraph" w:styleId="Textbubliny">
    <w:name w:val="Balloon Text"/>
    <w:basedOn w:val="Normlny"/>
    <w:link w:val="TextbublinyChar"/>
    <w:uiPriority w:val="99"/>
    <w:semiHidden/>
    <w:unhideWhenUsed/>
    <w:rsid w:val="00A21029"/>
    <w:pPr>
      <w:spacing w:after="0" w:line="240" w:lineRule="auto"/>
    </w:pPr>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6596368">
      <w:bodyDiv w:val="1"/>
      <w:marLeft w:val="0"/>
      <w:marRight w:val="0"/>
      <w:marTop w:val="0"/>
      <w:marBottom w:val="0"/>
      <w:divBdr>
        <w:top w:val="none" w:sz="0" w:space="0" w:color="auto"/>
        <w:left w:val="none" w:sz="0" w:space="0" w:color="auto"/>
        <w:bottom w:val="none" w:sz="0" w:space="0" w:color="auto"/>
        <w:right w:val="none" w:sz="0" w:space="0" w:color="auto"/>
      </w:divBdr>
    </w:div>
    <w:div w:id="424961630">
      <w:bodyDiv w:val="1"/>
      <w:marLeft w:val="0"/>
      <w:marRight w:val="0"/>
      <w:marTop w:val="0"/>
      <w:marBottom w:val="0"/>
      <w:divBdr>
        <w:top w:val="none" w:sz="0" w:space="0" w:color="auto"/>
        <w:left w:val="none" w:sz="0" w:space="0" w:color="auto"/>
        <w:bottom w:val="none" w:sz="0" w:space="0" w:color="auto"/>
        <w:right w:val="none" w:sz="0" w:space="0" w:color="auto"/>
      </w:divBdr>
    </w:div>
    <w:div w:id="479542654">
      <w:bodyDiv w:val="1"/>
      <w:marLeft w:val="0"/>
      <w:marRight w:val="0"/>
      <w:marTop w:val="0"/>
      <w:marBottom w:val="0"/>
      <w:divBdr>
        <w:top w:val="none" w:sz="0" w:space="0" w:color="auto"/>
        <w:left w:val="none" w:sz="0" w:space="0" w:color="auto"/>
        <w:bottom w:val="none" w:sz="0" w:space="0" w:color="auto"/>
        <w:right w:val="none" w:sz="0" w:space="0" w:color="auto"/>
      </w:divBdr>
      <w:divsChild>
        <w:div w:id="1960182895">
          <w:marLeft w:val="0"/>
          <w:marRight w:val="0"/>
          <w:marTop w:val="0"/>
          <w:marBottom w:val="0"/>
          <w:divBdr>
            <w:top w:val="none" w:sz="0" w:space="0" w:color="auto"/>
            <w:left w:val="none" w:sz="0" w:space="0" w:color="auto"/>
            <w:bottom w:val="none" w:sz="0" w:space="0" w:color="auto"/>
            <w:right w:val="none" w:sz="0" w:space="0" w:color="auto"/>
          </w:divBdr>
        </w:div>
        <w:div w:id="628433383">
          <w:marLeft w:val="-108"/>
          <w:marRight w:val="0"/>
          <w:marTop w:val="0"/>
          <w:marBottom w:val="0"/>
          <w:divBdr>
            <w:top w:val="none" w:sz="0" w:space="0" w:color="auto"/>
            <w:left w:val="none" w:sz="0" w:space="0" w:color="auto"/>
            <w:bottom w:val="none" w:sz="0" w:space="0" w:color="auto"/>
            <w:right w:val="none" w:sz="0" w:space="0" w:color="auto"/>
          </w:divBdr>
        </w:div>
        <w:div w:id="706494697">
          <w:marLeft w:val="0"/>
          <w:marRight w:val="0"/>
          <w:marTop w:val="0"/>
          <w:marBottom w:val="0"/>
          <w:divBdr>
            <w:top w:val="none" w:sz="0" w:space="0" w:color="auto"/>
            <w:left w:val="none" w:sz="0" w:space="0" w:color="auto"/>
            <w:bottom w:val="none" w:sz="0" w:space="0" w:color="auto"/>
            <w:right w:val="none" w:sz="0" w:space="0" w:color="auto"/>
          </w:divBdr>
        </w:div>
        <w:div w:id="1490511520">
          <w:marLeft w:val="0"/>
          <w:marRight w:val="0"/>
          <w:marTop w:val="0"/>
          <w:marBottom w:val="0"/>
          <w:divBdr>
            <w:top w:val="none" w:sz="0" w:space="0" w:color="auto"/>
            <w:left w:val="none" w:sz="0" w:space="0" w:color="auto"/>
            <w:bottom w:val="none" w:sz="0" w:space="0" w:color="auto"/>
            <w:right w:val="none" w:sz="0" w:space="0" w:color="auto"/>
          </w:divBdr>
        </w:div>
        <w:div w:id="605578353">
          <w:marLeft w:val="0"/>
          <w:marRight w:val="0"/>
          <w:marTop w:val="0"/>
          <w:marBottom w:val="0"/>
          <w:divBdr>
            <w:top w:val="none" w:sz="0" w:space="0" w:color="auto"/>
            <w:left w:val="none" w:sz="0" w:space="0" w:color="auto"/>
            <w:bottom w:val="none" w:sz="0" w:space="0" w:color="auto"/>
            <w:right w:val="none" w:sz="0" w:space="0" w:color="auto"/>
          </w:divBdr>
        </w:div>
        <w:div w:id="1716393305">
          <w:marLeft w:val="0"/>
          <w:marRight w:val="0"/>
          <w:marTop w:val="0"/>
          <w:marBottom w:val="0"/>
          <w:divBdr>
            <w:top w:val="none" w:sz="0" w:space="0" w:color="auto"/>
            <w:left w:val="none" w:sz="0" w:space="0" w:color="auto"/>
            <w:bottom w:val="none" w:sz="0" w:space="0" w:color="auto"/>
            <w:right w:val="none" w:sz="0" w:space="0" w:color="auto"/>
          </w:divBdr>
        </w:div>
        <w:div w:id="1117604879">
          <w:marLeft w:val="0"/>
          <w:marRight w:val="0"/>
          <w:marTop w:val="0"/>
          <w:marBottom w:val="0"/>
          <w:divBdr>
            <w:top w:val="none" w:sz="0" w:space="0" w:color="auto"/>
            <w:left w:val="none" w:sz="0" w:space="0" w:color="auto"/>
            <w:bottom w:val="none" w:sz="0" w:space="0" w:color="auto"/>
            <w:right w:val="none" w:sz="0" w:space="0" w:color="auto"/>
          </w:divBdr>
        </w:div>
        <w:div w:id="1792438165">
          <w:marLeft w:val="0"/>
          <w:marRight w:val="0"/>
          <w:marTop w:val="0"/>
          <w:marBottom w:val="0"/>
          <w:divBdr>
            <w:top w:val="none" w:sz="0" w:space="0" w:color="auto"/>
            <w:left w:val="none" w:sz="0" w:space="0" w:color="auto"/>
            <w:bottom w:val="none" w:sz="0" w:space="0" w:color="auto"/>
            <w:right w:val="none" w:sz="0" w:space="0" w:color="auto"/>
          </w:divBdr>
        </w:div>
        <w:div w:id="1525289844">
          <w:marLeft w:val="0"/>
          <w:marRight w:val="0"/>
          <w:marTop w:val="0"/>
          <w:marBottom w:val="0"/>
          <w:divBdr>
            <w:top w:val="none" w:sz="0" w:space="0" w:color="auto"/>
            <w:left w:val="none" w:sz="0" w:space="0" w:color="auto"/>
            <w:bottom w:val="none" w:sz="0" w:space="0" w:color="auto"/>
            <w:right w:val="none" w:sz="0" w:space="0" w:color="auto"/>
          </w:divBdr>
        </w:div>
        <w:div w:id="1654215852">
          <w:marLeft w:val="0"/>
          <w:marRight w:val="0"/>
          <w:marTop w:val="0"/>
          <w:marBottom w:val="0"/>
          <w:divBdr>
            <w:top w:val="none" w:sz="0" w:space="0" w:color="auto"/>
            <w:left w:val="none" w:sz="0" w:space="0" w:color="auto"/>
            <w:bottom w:val="none" w:sz="0" w:space="0" w:color="auto"/>
            <w:right w:val="none" w:sz="0" w:space="0" w:color="auto"/>
          </w:divBdr>
        </w:div>
        <w:div w:id="1988246326">
          <w:marLeft w:val="0"/>
          <w:marRight w:val="0"/>
          <w:marTop w:val="0"/>
          <w:marBottom w:val="0"/>
          <w:divBdr>
            <w:top w:val="none" w:sz="0" w:space="0" w:color="auto"/>
            <w:left w:val="none" w:sz="0" w:space="0" w:color="auto"/>
            <w:bottom w:val="none" w:sz="0" w:space="0" w:color="auto"/>
            <w:right w:val="none" w:sz="0" w:space="0" w:color="auto"/>
          </w:divBdr>
        </w:div>
        <w:div w:id="305400621">
          <w:marLeft w:val="0"/>
          <w:marRight w:val="0"/>
          <w:marTop w:val="0"/>
          <w:marBottom w:val="0"/>
          <w:divBdr>
            <w:top w:val="none" w:sz="0" w:space="0" w:color="auto"/>
            <w:left w:val="none" w:sz="0" w:space="0" w:color="auto"/>
            <w:bottom w:val="none" w:sz="0" w:space="0" w:color="auto"/>
            <w:right w:val="none" w:sz="0" w:space="0" w:color="auto"/>
          </w:divBdr>
        </w:div>
        <w:div w:id="1822429020">
          <w:marLeft w:val="0"/>
          <w:marRight w:val="0"/>
          <w:marTop w:val="0"/>
          <w:marBottom w:val="0"/>
          <w:divBdr>
            <w:top w:val="none" w:sz="0" w:space="0" w:color="auto"/>
            <w:left w:val="none" w:sz="0" w:space="0" w:color="auto"/>
            <w:bottom w:val="none" w:sz="0" w:space="0" w:color="auto"/>
            <w:right w:val="none" w:sz="0" w:space="0" w:color="auto"/>
          </w:divBdr>
        </w:div>
        <w:div w:id="671369357">
          <w:marLeft w:val="0"/>
          <w:marRight w:val="0"/>
          <w:marTop w:val="0"/>
          <w:marBottom w:val="0"/>
          <w:divBdr>
            <w:top w:val="none" w:sz="0" w:space="0" w:color="auto"/>
            <w:left w:val="none" w:sz="0" w:space="0" w:color="auto"/>
            <w:bottom w:val="none" w:sz="0" w:space="0" w:color="auto"/>
            <w:right w:val="none" w:sz="0" w:space="0" w:color="auto"/>
          </w:divBdr>
        </w:div>
        <w:div w:id="1802727885">
          <w:marLeft w:val="0"/>
          <w:marRight w:val="0"/>
          <w:marTop w:val="0"/>
          <w:marBottom w:val="0"/>
          <w:divBdr>
            <w:top w:val="none" w:sz="0" w:space="0" w:color="auto"/>
            <w:left w:val="none" w:sz="0" w:space="0" w:color="auto"/>
            <w:bottom w:val="none" w:sz="0" w:space="0" w:color="auto"/>
            <w:right w:val="none" w:sz="0" w:space="0" w:color="auto"/>
          </w:divBdr>
        </w:div>
        <w:div w:id="1179009176">
          <w:marLeft w:val="0"/>
          <w:marRight w:val="0"/>
          <w:marTop w:val="0"/>
          <w:marBottom w:val="0"/>
          <w:divBdr>
            <w:top w:val="none" w:sz="0" w:space="0" w:color="auto"/>
            <w:left w:val="none" w:sz="0" w:space="0" w:color="auto"/>
            <w:bottom w:val="none" w:sz="0" w:space="0" w:color="auto"/>
            <w:right w:val="none" w:sz="0" w:space="0" w:color="auto"/>
          </w:divBdr>
        </w:div>
        <w:div w:id="824247889">
          <w:marLeft w:val="0"/>
          <w:marRight w:val="0"/>
          <w:marTop w:val="0"/>
          <w:marBottom w:val="0"/>
          <w:divBdr>
            <w:top w:val="none" w:sz="0" w:space="0" w:color="auto"/>
            <w:left w:val="none" w:sz="0" w:space="0" w:color="auto"/>
            <w:bottom w:val="none" w:sz="0" w:space="0" w:color="auto"/>
            <w:right w:val="none" w:sz="0" w:space="0" w:color="auto"/>
          </w:divBdr>
        </w:div>
        <w:div w:id="621767104">
          <w:marLeft w:val="0"/>
          <w:marRight w:val="0"/>
          <w:marTop w:val="0"/>
          <w:marBottom w:val="0"/>
          <w:divBdr>
            <w:top w:val="none" w:sz="0" w:space="0" w:color="auto"/>
            <w:left w:val="none" w:sz="0" w:space="0" w:color="auto"/>
            <w:bottom w:val="none" w:sz="0" w:space="0" w:color="auto"/>
            <w:right w:val="none" w:sz="0" w:space="0" w:color="auto"/>
          </w:divBdr>
        </w:div>
        <w:div w:id="882718328">
          <w:marLeft w:val="0"/>
          <w:marRight w:val="0"/>
          <w:marTop w:val="0"/>
          <w:marBottom w:val="0"/>
          <w:divBdr>
            <w:top w:val="none" w:sz="0" w:space="0" w:color="auto"/>
            <w:left w:val="none" w:sz="0" w:space="0" w:color="auto"/>
            <w:bottom w:val="none" w:sz="0" w:space="0" w:color="auto"/>
            <w:right w:val="none" w:sz="0" w:space="0" w:color="auto"/>
          </w:divBdr>
        </w:div>
        <w:div w:id="1527791230">
          <w:marLeft w:val="0"/>
          <w:marRight w:val="0"/>
          <w:marTop w:val="0"/>
          <w:marBottom w:val="0"/>
          <w:divBdr>
            <w:top w:val="none" w:sz="0" w:space="0" w:color="auto"/>
            <w:left w:val="none" w:sz="0" w:space="0" w:color="auto"/>
            <w:bottom w:val="none" w:sz="0" w:space="0" w:color="auto"/>
            <w:right w:val="none" w:sz="0" w:space="0" w:color="auto"/>
          </w:divBdr>
        </w:div>
        <w:div w:id="888998310">
          <w:marLeft w:val="0"/>
          <w:marRight w:val="0"/>
          <w:marTop w:val="0"/>
          <w:marBottom w:val="0"/>
          <w:divBdr>
            <w:top w:val="none" w:sz="0" w:space="0" w:color="auto"/>
            <w:left w:val="none" w:sz="0" w:space="0" w:color="auto"/>
            <w:bottom w:val="none" w:sz="0" w:space="0" w:color="auto"/>
            <w:right w:val="none" w:sz="0" w:space="0" w:color="auto"/>
          </w:divBdr>
        </w:div>
        <w:div w:id="592053879">
          <w:marLeft w:val="0"/>
          <w:marRight w:val="0"/>
          <w:marTop w:val="0"/>
          <w:marBottom w:val="0"/>
          <w:divBdr>
            <w:top w:val="none" w:sz="0" w:space="0" w:color="auto"/>
            <w:left w:val="none" w:sz="0" w:space="0" w:color="auto"/>
            <w:bottom w:val="none" w:sz="0" w:space="0" w:color="auto"/>
            <w:right w:val="none" w:sz="0" w:space="0" w:color="auto"/>
          </w:divBdr>
        </w:div>
        <w:div w:id="1441758896">
          <w:marLeft w:val="0"/>
          <w:marRight w:val="0"/>
          <w:marTop w:val="0"/>
          <w:marBottom w:val="0"/>
          <w:divBdr>
            <w:top w:val="none" w:sz="0" w:space="0" w:color="auto"/>
            <w:left w:val="none" w:sz="0" w:space="0" w:color="auto"/>
            <w:bottom w:val="none" w:sz="0" w:space="0" w:color="auto"/>
            <w:right w:val="none" w:sz="0" w:space="0" w:color="auto"/>
          </w:divBdr>
        </w:div>
        <w:div w:id="207227940">
          <w:marLeft w:val="0"/>
          <w:marRight w:val="0"/>
          <w:marTop w:val="0"/>
          <w:marBottom w:val="0"/>
          <w:divBdr>
            <w:top w:val="none" w:sz="0" w:space="0" w:color="auto"/>
            <w:left w:val="none" w:sz="0" w:space="0" w:color="auto"/>
            <w:bottom w:val="none" w:sz="0" w:space="0" w:color="auto"/>
            <w:right w:val="none" w:sz="0" w:space="0" w:color="auto"/>
          </w:divBdr>
        </w:div>
        <w:div w:id="1073308819">
          <w:marLeft w:val="0"/>
          <w:marRight w:val="0"/>
          <w:marTop w:val="0"/>
          <w:marBottom w:val="0"/>
          <w:divBdr>
            <w:top w:val="none" w:sz="0" w:space="0" w:color="auto"/>
            <w:left w:val="none" w:sz="0" w:space="0" w:color="auto"/>
            <w:bottom w:val="none" w:sz="0" w:space="0" w:color="auto"/>
            <w:right w:val="none" w:sz="0" w:space="0" w:color="auto"/>
          </w:divBdr>
        </w:div>
        <w:div w:id="1242760111">
          <w:marLeft w:val="0"/>
          <w:marRight w:val="0"/>
          <w:marTop w:val="0"/>
          <w:marBottom w:val="0"/>
          <w:divBdr>
            <w:top w:val="none" w:sz="0" w:space="0" w:color="auto"/>
            <w:left w:val="none" w:sz="0" w:space="0" w:color="auto"/>
            <w:bottom w:val="none" w:sz="0" w:space="0" w:color="auto"/>
            <w:right w:val="none" w:sz="0" w:space="0" w:color="auto"/>
          </w:divBdr>
        </w:div>
        <w:div w:id="671879661">
          <w:marLeft w:val="0"/>
          <w:marRight w:val="0"/>
          <w:marTop w:val="0"/>
          <w:marBottom w:val="0"/>
          <w:divBdr>
            <w:top w:val="none" w:sz="0" w:space="0" w:color="auto"/>
            <w:left w:val="none" w:sz="0" w:space="0" w:color="auto"/>
            <w:bottom w:val="none" w:sz="0" w:space="0" w:color="auto"/>
            <w:right w:val="none" w:sz="0" w:space="0" w:color="auto"/>
          </w:divBdr>
        </w:div>
        <w:div w:id="1635597456">
          <w:marLeft w:val="0"/>
          <w:marRight w:val="0"/>
          <w:marTop w:val="0"/>
          <w:marBottom w:val="0"/>
          <w:divBdr>
            <w:top w:val="none" w:sz="0" w:space="0" w:color="auto"/>
            <w:left w:val="none" w:sz="0" w:space="0" w:color="auto"/>
            <w:bottom w:val="none" w:sz="0" w:space="0" w:color="auto"/>
            <w:right w:val="none" w:sz="0" w:space="0" w:color="auto"/>
          </w:divBdr>
        </w:div>
        <w:div w:id="95755622">
          <w:marLeft w:val="0"/>
          <w:marRight w:val="0"/>
          <w:marTop w:val="0"/>
          <w:marBottom w:val="0"/>
          <w:divBdr>
            <w:top w:val="none" w:sz="0" w:space="0" w:color="auto"/>
            <w:left w:val="none" w:sz="0" w:space="0" w:color="auto"/>
            <w:bottom w:val="none" w:sz="0" w:space="0" w:color="auto"/>
            <w:right w:val="none" w:sz="0" w:space="0" w:color="auto"/>
          </w:divBdr>
        </w:div>
        <w:div w:id="238909737">
          <w:marLeft w:val="0"/>
          <w:marRight w:val="0"/>
          <w:marTop w:val="0"/>
          <w:marBottom w:val="0"/>
          <w:divBdr>
            <w:top w:val="none" w:sz="0" w:space="0" w:color="auto"/>
            <w:left w:val="none" w:sz="0" w:space="0" w:color="auto"/>
            <w:bottom w:val="none" w:sz="0" w:space="0" w:color="auto"/>
            <w:right w:val="none" w:sz="0" w:space="0" w:color="auto"/>
          </w:divBdr>
        </w:div>
        <w:div w:id="1177234640">
          <w:marLeft w:val="0"/>
          <w:marRight w:val="0"/>
          <w:marTop w:val="0"/>
          <w:marBottom w:val="0"/>
          <w:divBdr>
            <w:top w:val="none" w:sz="0" w:space="0" w:color="auto"/>
            <w:left w:val="none" w:sz="0" w:space="0" w:color="auto"/>
            <w:bottom w:val="none" w:sz="0" w:space="0" w:color="auto"/>
            <w:right w:val="none" w:sz="0" w:space="0" w:color="auto"/>
          </w:divBdr>
        </w:div>
        <w:div w:id="934676472">
          <w:marLeft w:val="0"/>
          <w:marRight w:val="0"/>
          <w:marTop w:val="0"/>
          <w:marBottom w:val="0"/>
          <w:divBdr>
            <w:top w:val="none" w:sz="0" w:space="0" w:color="auto"/>
            <w:left w:val="none" w:sz="0" w:space="0" w:color="auto"/>
            <w:bottom w:val="none" w:sz="0" w:space="0" w:color="auto"/>
            <w:right w:val="none" w:sz="0" w:space="0" w:color="auto"/>
          </w:divBdr>
        </w:div>
        <w:div w:id="1345403457">
          <w:marLeft w:val="0"/>
          <w:marRight w:val="0"/>
          <w:marTop w:val="0"/>
          <w:marBottom w:val="0"/>
          <w:divBdr>
            <w:top w:val="none" w:sz="0" w:space="0" w:color="auto"/>
            <w:left w:val="none" w:sz="0" w:space="0" w:color="auto"/>
            <w:bottom w:val="none" w:sz="0" w:space="0" w:color="auto"/>
            <w:right w:val="none" w:sz="0" w:space="0" w:color="auto"/>
          </w:divBdr>
        </w:div>
        <w:div w:id="947932200">
          <w:marLeft w:val="0"/>
          <w:marRight w:val="0"/>
          <w:marTop w:val="0"/>
          <w:marBottom w:val="0"/>
          <w:divBdr>
            <w:top w:val="none" w:sz="0" w:space="0" w:color="auto"/>
            <w:left w:val="none" w:sz="0" w:space="0" w:color="auto"/>
            <w:bottom w:val="none" w:sz="0" w:space="0" w:color="auto"/>
            <w:right w:val="none" w:sz="0" w:space="0" w:color="auto"/>
          </w:divBdr>
        </w:div>
        <w:div w:id="1154418404">
          <w:marLeft w:val="4521"/>
          <w:marRight w:val="0"/>
          <w:marTop w:val="0"/>
          <w:marBottom w:val="0"/>
          <w:divBdr>
            <w:top w:val="none" w:sz="0" w:space="0" w:color="auto"/>
            <w:left w:val="none" w:sz="0" w:space="0" w:color="auto"/>
            <w:bottom w:val="none" w:sz="0" w:space="0" w:color="auto"/>
            <w:right w:val="none" w:sz="0" w:space="0" w:color="auto"/>
          </w:divBdr>
        </w:div>
        <w:div w:id="556626276">
          <w:marLeft w:val="0"/>
          <w:marRight w:val="0"/>
          <w:marTop w:val="0"/>
          <w:marBottom w:val="0"/>
          <w:divBdr>
            <w:top w:val="none" w:sz="0" w:space="0" w:color="auto"/>
            <w:left w:val="none" w:sz="0" w:space="0" w:color="auto"/>
            <w:bottom w:val="none" w:sz="0" w:space="0" w:color="auto"/>
            <w:right w:val="none" w:sz="0" w:space="0" w:color="auto"/>
          </w:divBdr>
        </w:div>
        <w:div w:id="2045595761">
          <w:marLeft w:val="0"/>
          <w:marRight w:val="0"/>
          <w:marTop w:val="0"/>
          <w:marBottom w:val="0"/>
          <w:divBdr>
            <w:top w:val="none" w:sz="0" w:space="0" w:color="auto"/>
            <w:left w:val="none" w:sz="0" w:space="0" w:color="auto"/>
            <w:bottom w:val="none" w:sz="0" w:space="0" w:color="auto"/>
            <w:right w:val="none" w:sz="0" w:space="0" w:color="auto"/>
          </w:divBdr>
        </w:div>
        <w:div w:id="2120711248">
          <w:marLeft w:val="0"/>
          <w:marRight w:val="0"/>
          <w:marTop w:val="0"/>
          <w:marBottom w:val="0"/>
          <w:divBdr>
            <w:top w:val="none" w:sz="0" w:space="0" w:color="auto"/>
            <w:left w:val="none" w:sz="0" w:space="0" w:color="auto"/>
            <w:bottom w:val="none" w:sz="0" w:space="0" w:color="auto"/>
            <w:right w:val="none" w:sz="0" w:space="0" w:color="auto"/>
          </w:divBdr>
        </w:div>
        <w:div w:id="1075932897">
          <w:marLeft w:val="0"/>
          <w:marRight w:val="0"/>
          <w:marTop w:val="0"/>
          <w:marBottom w:val="0"/>
          <w:divBdr>
            <w:top w:val="none" w:sz="0" w:space="0" w:color="auto"/>
            <w:left w:val="none" w:sz="0" w:space="0" w:color="auto"/>
            <w:bottom w:val="none" w:sz="0" w:space="0" w:color="auto"/>
            <w:right w:val="none" w:sz="0" w:space="0" w:color="auto"/>
          </w:divBdr>
        </w:div>
        <w:div w:id="1813399215">
          <w:marLeft w:val="0"/>
          <w:marRight w:val="0"/>
          <w:marTop w:val="0"/>
          <w:marBottom w:val="0"/>
          <w:divBdr>
            <w:top w:val="none" w:sz="0" w:space="0" w:color="auto"/>
            <w:left w:val="none" w:sz="0" w:space="0" w:color="auto"/>
            <w:bottom w:val="none" w:sz="0" w:space="0" w:color="auto"/>
            <w:right w:val="none" w:sz="0" w:space="0" w:color="auto"/>
          </w:divBdr>
        </w:div>
        <w:div w:id="1225987854">
          <w:marLeft w:val="0"/>
          <w:marRight w:val="0"/>
          <w:marTop w:val="0"/>
          <w:marBottom w:val="0"/>
          <w:divBdr>
            <w:top w:val="none" w:sz="0" w:space="0" w:color="auto"/>
            <w:left w:val="none" w:sz="0" w:space="0" w:color="auto"/>
            <w:bottom w:val="none" w:sz="0" w:space="0" w:color="auto"/>
            <w:right w:val="none" w:sz="0" w:space="0" w:color="auto"/>
          </w:divBdr>
        </w:div>
        <w:div w:id="985091770">
          <w:marLeft w:val="0"/>
          <w:marRight w:val="0"/>
          <w:marTop w:val="0"/>
          <w:marBottom w:val="0"/>
          <w:divBdr>
            <w:top w:val="none" w:sz="0" w:space="0" w:color="auto"/>
            <w:left w:val="none" w:sz="0" w:space="0" w:color="auto"/>
            <w:bottom w:val="none" w:sz="0" w:space="0" w:color="auto"/>
            <w:right w:val="none" w:sz="0" w:space="0" w:color="auto"/>
          </w:divBdr>
        </w:div>
        <w:div w:id="473377705">
          <w:marLeft w:val="0"/>
          <w:marRight w:val="0"/>
          <w:marTop w:val="0"/>
          <w:marBottom w:val="0"/>
          <w:divBdr>
            <w:top w:val="none" w:sz="0" w:space="0" w:color="auto"/>
            <w:left w:val="none" w:sz="0" w:space="0" w:color="auto"/>
            <w:bottom w:val="none" w:sz="0" w:space="0" w:color="auto"/>
            <w:right w:val="none" w:sz="0" w:space="0" w:color="auto"/>
          </w:divBdr>
        </w:div>
        <w:div w:id="993215019">
          <w:marLeft w:val="0"/>
          <w:marRight w:val="0"/>
          <w:marTop w:val="0"/>
          <w:marBottom w:val="0"/>
          <w:divBdr>
            <w:top w:val="none" w:sz="0" w:space="0" w:color="auto"/>
            <w:left w:val="none" w:sz="0" w:space="0" w:color="auto"/>
            <w:bottom w:val="none" w:sz="0" w:space="0" w:color="auto"/>
            <w:right w:val="none" w:sz="0" w:space="0" w:color="auto"/>
          </w:divBdr>
        </w:div>
        <w:div w:id="1043024031">
          <w:marLeft w:val="0"/>
          <w:marRight w:val="0"/>
          <w:marTop w:val="0"/>
          <w:marBottom w:val="0"/>
          <w:divBdr>
            <w:top w:val="none" w:sz="0" w:space="0" w:color="auto"/>
            <w:left w:val="none" w:sz="0" w:space="0" w:color="auto"/>
            <w:bottom w:val="none" w:sz="0" w:space="0" w:color="auto"/>
            <w:right w:val="none" w:sz="0" w:space="0" w:color="auto"/>
          </w:divBdr>
        </w:div>
        <w:div w:id="24329271">
          <w:marLeft w:val="0"/>
          <w:marRight w:val="0"/>
          <w:marTop w:val="0"/>
          <w:marBottom w:val="0"/>
          <w:divBdr>
            <w:top w:val="none" w:sz="0" w:space="0" w:color="auto"/>
            <w:left w:val="none" w:sz="0" w:space="0" w:color="auto"/>
            <w:bottom w:val="none" w:sz="0" w:space="0" w:color="auto"/>
            <w:right w:val="none" w:sz="0" w:space="0" w:color="auto"/>
          </w:divBdr>
        </w:div>
        <w:div w:id="567230439">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 w:id="2086687016">
          <w:marLeft w:val="0"/>
          <w:marRight w:val="0"/>
          <w:marTop w:val="0"/>
          <w:marBottom w:val="0"/>
          <w:divBdr>
            <w:top w:val="none" w:sz="0" w:space="0" w:color="auto"/>
            <w:left w:val="none" w:sz="0" w:space="0" w:color="auto"/>
            <w:bottom w:val="none" w:sz="0" w:space="0" w:color="auto"/>
            <w:right w:val="none" w:sz="0" w:space="0" w:color="auto"/>
          </w:divBdr>
        </w:div>
        <w:div w:id="1538660798">
          <w:marLeft w:val="0"/>
          <w:marRight w:val="0"/>
          <w:marTop w:val="0"/>
          <w:marBottom w:val="0"/>
          <w:divBdr>
            <w:top w:val="none" w:sz="0" w:space="0" w:color="auto"/>
            <w:left w:val="none" w:sz="0" w:space="0" w:color="auto"/>
            <w:bottom w:val="none" w:sz="0" w:space="0" w:color="auto"/>
            <w:right w:val="none" w:sz="0" w:space="0" w:color="auto"/>
          </w:divBdr>
        </w:div>
        <w:div w:id="1648971484">
          <w:marLeft w:val="0"/>
          <w:marRight w:val="0"/>
          <w:marTop w:val="0"/>
          <w:marBottom w:val="0"/>
          <w:divBdr>
            <w:top w:val="none" w:sz="0" w:space="0" w:color="auto"/>
            <w:left w:val="none" w:sz="0" w:space="0" w:color="auto"/>
            <w:bottom w:val="none" w:sz="0" w:space="0" w:color="auto"/>
            <w:right w:val="none" w:sz="0" w:space="0" w:color="auto"/>
          </w:divBdr>
        </w:div>
        <w:div w:id="264120294">
          <w:marLeft w:val="0"/>
          <w:marRight w:val="0"/>
          <w:marTop w:val="0"/>
          <w:marBottom w:val="0"/>
          <w:divBdr>
            <w:top w:val="none" w:sz="0" w:space="0" w:color="auto"/>
            <w:left w:val="none" w:sz="0" w:space="0" w:color="auto"/>
            <w:bottom w:val="none" w:sz="0" w:space="0" w:color="auto"/>
            <w:right w:val="none" w:sz="0" w:space="0" w:color="auto"/>
          </w:divBdr>
        </w:div>
        <w:div w:id="117572647">
          <w:marLeft w:val="0"/>
          <w:marRight w:val="0"/>
          <w:marTop w:val="0"/>
          <w:marBottom w:val="0"/>
          <w:divBdr>
            <w:top w:val="none" w:sz="0" w:space="0" w:color="auto"/>
            <w:left w:val="none" w:sz="0" w:space="0" w:color="auto"/>
            <w:bottom w:val="none" w:sz="0" w:space="0" w:color="auto"/>
            <w:right w:val="none" w:sz="0" w:space="0" w:color="auto"/>
          </w:divBdr>
        </w:div>
        <w:div w:id="993532402">
          <w:marLeft w:val="0"/>
          <w:marRight w:val="0"/>
          <w:marTop w:val="0"/>
          <w:marBottom w:val="0"/>
          <w:divBdr>
            <w:top w:val="none" w:sz="0" w:space="0" w:color="auto"/>
            <w:left w:val="none" w:sz="0" w:space="0" w:color="auto"/>
            <w:bottom w:val="none" w:sz="0" w:space="0" w:color="auto"/>
            <w:right w:val="none" w:sz="0" w:space="0" w:color="auto"/>
          </w:divBdr>
        </w:div>
        <w:div w:id="704525997">
          <w:marLeft w:val="0"/>
          <w:marRight w:val="0"/>
          <w:marTop w:val="0"/>
          <w:marBottom w:val="0"/>
          <w:divBdr>
            <w:top w:val="none" w:sz="0" w:space="0" w:color="auto"/>
            <w:left w:val="none" w:sz="0" w:space="0" w:color="auto"/>
            <w:bottom w:val="none" w:sz="0" w:space="0" w:color="auto"/>
            <w:right w:val="none" w:sz="0" w:space="0" w:color="auto"/>
          </w:divBdr>
        </w:div>
        <w:div w:id="997616826">
          <w:marLeft w:val="0"/>
          <w:marRight w:val="0"/>
          <w:marTop w:val="0"/>
          <w:marBottom w:val="0"/>
          <w:divBdr>
            <w:top w:val="none" w:sz="0" w:space="0" w:color="auto"/>
            <w:left w:val="none" w:sz="0" w:space="0" w:color="auto"/>
            <w:bottom w:val="none" w:sz="0" w:space="0" w:color="auto"/>
            <w:right w:val="none" w:sz="0" w:space="0" w:color="auto"/>
          </w:divBdr>
        </w:div>
        <w:div w:id="587691445">
          <w:marLeft w:val="0"/>
          <w:marRight w:val="0"/>
          <w:marTop w:val="0"/>
          <w:marBottom w:val="0"/>
          <w:divBdr>
            <w:top w:val="none" w:sz="0" w:space="0" w:color="auto"/>
            <w:left w:val="none" w:sz="0" w:space="0" w:color="auto"/>
            <w:bottom w:val="none" w:sz="0" w:space="0" w:color="auto"/>
            <w:right w:val="none" w:sz="0" w:space="0" w:color="auto"/>
          </w:divBdr>
        </w:div>
        <w:div w:id="2140953225">
          <w:marLeft w:val="0"/>
          <w:marRight w:val="0"/>
          <w:marTop w:val="0"/>
          <w:marBottom w:val="0"/>
          <w:divBdr>
            <w:top w:val="none" w:sz="0" w:space="0" w:color="auto"/>
            <w:left w:val="none" w:sz="0" w:space="0" w:color="auto"/>
            <w:bottom w:val="none" w:sz="0" w:space="0" w:color="auto"/>
            <w:right w:val="none" w:sz="0" w:space="0" w:color="auto"/>
          </w:divBdr>
        </w:div>
        <w:div w:id="1643997776">
          <w:marLeft w:val="0"/>
          <w:marRight w:val="0"/>
          <w:marTop w:val="0"/>
          <w:marBottom w:val="0"/>
          <w:divBdr>
            <w:top w:val="none" w:sz="0" w:space="0" w:color="auto"/>
            <w:left w:val="none" w:sz="0" w:space="0" w:color="auto"/>
            <w:bottom w:val="none" w:sz="0" w:space="0" w:color="auto"/>
            <w:right w:val="none" w:sz="0" w:space="0" w:color="auto"/>
          </w:divBdr>
        </w:div>
        <w:div w:id="1468283225">
          <w:marLeft w:val="0"/>
          <w:marRight w:val="0"/>
          <w:marTop w:val="0"/>
          <w:marBottom w:val="0"/>
          <w:divBdr>
            <w:top w:val="none" w:sz="0" w:space="0" w:color="auto"/>
            <w:left w:val="none" w:sz="0" w:space="0" w:color="auto"/>
            <w:bottom w:val="none" w:sz="0" w:space="0" w:color="auto"/>
            <w:right w:val="none" w:sz="0" w:space="0" w:color="auto"/>
          </w:divBdr>
        </w:div>
        <w:div w:id="508561418">
          <w:marLeft w:val="0"/>
          <w:marRight w:val="0"/>
          <w:marTop w:val="0"/>
          <w:marBottom w:val="0"/>
          <w:divBdr>
            <w:top w:val="none" w:sz="0" w:space="0" w:color="auto"/>
            <w:left w:val="none" w:sz="0" w:space="0" w:color="auto"/>
            <w:bottom w:val="none" w:sz="0" w:space="0" w:color="auto"/>
            <w:right w:val="none" w:sz="0" w:space="0" w:color="auto"/>
          </w:divBdr>
        </w:div>
        <w:div w:id="1046568513">
          <w:marLeft w:val="0"/>
          <w:marRight w:val="0"/>
          <w:marTop w:val="0"/>
          <w:marBottom w:val="0"/>
          <w:divBdr>
            <w:top w:val="none" w:sz="0" w:space="0" w:color="auto"/>
            <w:left w:val="none" w:sz="0" w:space="0" w:color="auto"/>
            <w:bottom w:val="none" w:sz="0" w:space="0" w:color="auto"/>
            <w:right w:val="none" w:sz="0" w:space="0" w:color="auto"/>
          </w:divBdr>
        </w:div>
        <w:div w:id="1517302711">
          <w:marLeft w:val="0"/>
          <w:marRight w:val="0"/>
          <w:marTop w:val="0"/>
          <w:marBottom w:val="0"/>
          <w:divBdr>
            <w:top w:val="none" w:sz="0" w:space="0" w:color="auto"/>
            <w:left w:val="none" w:sz="0" w:space="0" w:color="auto"/>
            <w:bottom w:val="none" w:sz="0" w:space="0" w:color="auto"/>
            <w:right w:val="none" w:sz="0" w:space="0" w:color="auto"/>
          </w:divBdr>
        </w:div>
        <w:div w:id="2029985819">
          <w:marLeft w:val="-108"/>
          <w:marRight w:val="0"/>
          <w:marTop w:val="0"/>
          <w:marBottom w:val="0"/>
          <w:divBdr>
            <w:top w:val="none" w:sz="0" w:space="0" w:color="auto"/>
            <w:left w:val="none" w:sz="0" w:space="0" w:color="auto"/>
            <w:bottom w:val="none" w:sz="0" w:space="0" w:color="auto"/>
            <w:right w:val="none" w:sz="0" w:space="0" w:color="auto"/>
          </w:divBdr>
        </w:div>
        <w:div w:id="1077286647">
          <w:marLeft w:val="-108"/>
          <w:marRight w:val="0"/>
          <w:marTop w:val="0"/>
          <w:marBottom w:val="0"/>
          <w:divBdr>
            <w:top w:val="none" w:sz="0" w:space="0" w:color="auto"/>
            <w:left w:val="none" w:sz="0" w:space="0" w:color="auto"/>
            <w:bottom w:val="none" w:sz="0" w:space="0" w:color="auto"/>
            <w:right w:val="none" w:sz="0" w:space="0" w:color="auto"/>
          </w:divBdr>
        </w:div>
        <w:div w:id="240800191">
          <w:marLeft w:val="-108"/>
          <w:marRight w:val="0"/>
          <w:marTop w:val="0"/>
          <w:marBottom w:val="0"/>
          <w:divBdr>
            <w:top w:val="none" w:sz="0" w:space="0" w:color="auto"/>
            <w:left w:val="none" w:sz="0" w:space="0" w:color="auto"/>
            <w:bottom w:val="none" w:sz="0" w:space="0" w:color="auto"/>
            <w:right w:val="none" w:sz="0" w:space="0" w:color="auto"/>
          </w:divBdr>
        </w:div>
        <w:div w:id="832259563">
          <w:marLeft w:val="0"/>
          <w:marRight w:val="0"/>
          <w:marTop w:val="0"/>
          <w:marBottom w:val="0"/>
          <w:divBdr>
            <w:top w:val="none" w:sz="0" w:space="0" w:color="auto"/>
            <w:left w:val="none" w:sz="0" w:space="0" w:color="auto"/>
            <w:bottom w:val="none" w:sz="0" w:space="0" w:color="auto"/>
            <w:right w:val="none" w:sz="0" w:space="0" w:color="auto"/>
          </w:divBdr>
        </w:div>
        <w:div w:id="392049493">
          <w:marLeft w:val="0"/>
          <w:marRight w:val="0"/>
          <w:marTop w:val="0"/>
          <w:marBottom w:val="0"/>
          <w:divBdr>
            <w:top w:val="none" w:sz="0" w:space="0" w:color="auto"/>
            <w:left w:val="none" w:sz="0" w:space="0" w:color="auto"/>
            <w:bottom w:val="none" w:sz="0" w:space="0" w:color="auto"/>
            <w:right w:val="none" w:sz="0" w:space="0" w:color="auto"/>
          </w:divBdr>
        </w:div>
        <w:div w:id="193932667">
          <w:marLeft w:val="0"/>
          <w:marRight w:val="0"/>
          <w:marTop w:val="0"/>
          <w:marBottom w:val="0"/>
          <w:divBdr>
            <w:top w:val="none" w:sz="0" w:space="0" w:color="auto"/>
            <w:left w:val="none" w:sz="0" w:space="0" w:color="auto"/>
            <w:bottom w:val="none" w:sz="0" w:space="0" w:color="auto"/>
            <w:right w:val="none" w:sz="0" w:space="0" w:color="auto"/>
          </w:divBdr>
        </w:div>
        <w:div w:id="1644777540">
          <w:marLeft w:val="-108"/>
          <w:marRight w:val="0"/>
          <w:marTop w:val="0"/>
          <w:marBottom w:val="0"/>
          <w:divBdr>
            <w:top w:val="none" w:sz="0" w:space="0" w:color="auto"/>
            <w:left w:val="none" w:sz="0" w:space="0" w:color="auto"/>
            <w:bottom w:val="none" w:sz="0" w:space="0" w:color="auto"/>
            <w:right w:val="none" w:sz="0" w:space="0" w:color="auto"/>
          </w:divBdr>
        </w:div>
        <w:div w:id="1683513632">
          <w:marLeft w:val="0"/>
          <w:marRight w:val="0"/>
          <w:marTop w:val="0"/>
          <w:marBottom w:val="0"/>
          <w:divBdr>
            <w:top w:val="none" w:sz="0" w:space="0" w:color="auto"/>
            <w:left w:val="none" w:sz="0" w:space="0" w:color="auto"/>
            <w:bottom w:val="none" w:sz="0" w:space="0" w:color="auto"/>
            <w:right w:val="none" w:sz="0" w:space="0" w:color="auto"/>
          </w:divBdr>
        </w:div>
        <w:div w:id="952444043">
          <w:marLeft w:val="0"/>
          <w:marRight w:val="0"/>
          <w:marTop w:val="0"/>
          <w:marBottom w:val="0"/>
          <w:divBdr>
            <w:top w:val="none" w:sz="0" w:space="0" w:color="auto"/>
            <w:left w:val="none" w:sz="0" w:space="0" w:color="auto"/>
            <w:bottom w:val="none" w:sz="0" w:space="0" w:color="auto"/>
            <w:right w:val="none" w:sz="0" w:space="0" w:color="auto"/>
          </w:divBdr>
        </w:div>
        <w:div w:id="1812401646">
          <w:marLeft w:val="-216"/>
          <w:marRight w:val="0"/>
          <w:marTop w:val="0"/>
          <w:marBottom w:val="0"/>
          <w:divBdr>
            <w:top w:val="none" w:sz="0" w:space="0" w:color="auto"/>
            <w:left w:val="none" w:sz="0" w:space="0" w:color="auto"/>
            <w:bottom w:val="none" w:sz="0" w:space="0" w:color="auto"/>
            <w:right w:val="none" w:sz="0" w:space="0" w:color="auto"/>
          </w:divBdr>
        </w:div>
        <w:div w:id="1994334769">
          <w:marLeft w:val="-216"/>
          <w:marRight w:val="0"/>
          <w:marTop w:val="0"/>
          <w:marBottom w:val="0"/>
          <w:divBdr>
            <w:top w:val="none" w:sz="0" w:space="0" w:color="auto"/>
            <w:left w:val="none" w:sz="0" w:space="0" w:color="auto"/>
            <w:bottom w:val="none" w:sz="0" w:space="0" w:color="auto"/>
            <w:right w:val="none" w:sz="0" w:space="0" w:color="auto"/>
          </w:divBdr>
        </w:div>
        <w:div w:id="880362177">
          <w:marLeft w:val="-216"/>
          <w:marRight w:val="0"/>
          <w:marTop w:val="0"/>
          <w:marBottom w:val="0"/>
          <w:divBdr>
            <w:top w:val="none" w:sz="0" w:space="0" w:color="auto"/>
            <w:left w:val="none" w:sz="0" w:space="0" w:color="auto"/>
            <w:bottom w:val="none" w:sz="0" w:space="0" w:color="auto"/>
            <w:right w:val="none" w:sz="0" w:space="0" w:color="auto"/>
          </w:divBdr>
        </w:div>
        <w:div w:id="39745305">
          <w:marLeft w:val="-216"/>
          <w:marRight w:val="0"/>
          <w:marTop w:val="0"/>
          <w:marBottom w:val="0"/>
          <w:divBdr>
            <w:top w:val="none" w:sz="0" w:space="0" w:color="auto"/>
            <w:left w:val="none" w:sz="0" w:space="0" w:color="auto"/>
            <w:bottom w:val="none" w:sz="0" w:space="0" w:color="auto"/>
            <w:right w:val="none" w:sz="0" w:space="0" w:color="auto"/>
          </w:divBdr>
        </w:div>
        <w:div w:id="496700761">
          <w:marLeft w:val="-216"/>
          <w:marRight w:val="0"/>
          <w:marTop w:val="0"/>
          <w:marBottom w:val="0"/>
          <w:divBdr>
            <w:top w:val="none" w:sz="0" w:space="0" w:color="auto"/>
            <w:left w:val="none" w:sz="0" w:space="0" w:color="auto"/>
            <w:bottom w:val="none" w:sz="0" w:space="0" w:color="auto"/>
            <w:right w:val="none" w:sz="0" w:space="0" w:color="auto"/>
          </w:divBdr>
        </w:div>
        <w:div w:id="328095919">
          <w:marLeft w:val="-216"/>
          <w:marRight w:val="0"/>
          <w:marTop w:val="0"/>
          <w:marBottom w:val="0"/>
          <w:divBdr>
            <w:top w:val="none" w:sz="0" w:space="0" w:color="auto"/>
            <w:left w:val="none" w:sz="0" w:space="0" w:color="auto"/>
            <w:bottom w:val="none" w:sz="0" w:space="0" w:color="auto"/>
            <w:right w:val="none" w:sz="0" w:space="0" w:color="auto"/>
          </w:divBdr>
        </w:div>
        <w:div w:id="1303198630">
          <w:marLeft w:val="-216"/>
          <w:marRight w:val="0"/>
          <w:marTop w:val="0"/>
          <w:marBottom w:val="0"/>
          <w:divBdr>
            <w:top w:val="none" w:sz="0" w:space="0" w:color="auto"/>
            <w:left w:val="none" w:sz="0" w:space="0" w:color="auto"/>
            <w:bottom w:val="none" w:sz="0" w:space="0" w:color="auto"/>
            <w:right w:val="none" w:sz="0" w:space="0" w:color="auto"/>
          </w:divBdr>
        </w:div>
        <w:div w:id="1656836236">
          <w:marLeft w:val="-216"/>
          <w:marRight w:val="0"/>
          <w:marTop w:val="0"/>
          <w:marBottom w:val="0"/>
          <w:divBdr>
            <w:top w:val="none" w:sz="0" w:space="0" w:color="auto"/>
            <w:left w:val="none" w:sz="0" w:space="0" w:color="auto"/>
            <w:bottom w:val="none" w:sz="0" w:space="0" w:color="auto"/>
            <w:right w:val="none" w:sz="0" w:space="0" w:color="auto"/>
          </w:divBdr>
        </w:div>
        <w:div w:id="727998052">
          <w:marLeft w:val="-216"/>
          <w:marRight w:val="0"/>
          <w:marTop w:val="0"/>
          <w:marBottom w:val="0"/>
          <w:divBdr>
            <w:top w:val="none" w:sz="0" w:space="0" w:color="auto"/>
            <w:left w:val="none" w:sz="0" w:space="0" w:color="auto"/>
            <w:bottom w:val="none" w:sz="0" w:space="0" w:color="auto"/>
            <w:right w:val="none" w:sz="0" w:space="0" w:color="auto"/>
          </w:divBdr>
        </w:div>
        <w:div w:id="943657697">
          <w:marLeft w:val="-216"/>
          <w:marRight w:val="0"/>
          <w:marTop w:val="0"/>
          <w:marBottom w:val="0"/>
          <w:divBdr>
            <w:top w:val="none" w:sz="0" w:space="0" w:color="auto"/>
            <w:left w:val="none" w:sz="0" w:space="0" w:color="auto"/>
            <w:bottom w:val="none" w:sz="0" w:space="0" w:color="auto"/>
            <w:right w:val="none" w:sz="0" w:space="0" w:color="auto"/>
          </w:divBdr>
        </w:div>
        <w:div w:id="1449738222">
          <w:marLeft w:val="0"/>
          <w:marRight w:val="0"/>
          <w:marTop w:val="0"/>
          <w:marBottom w:val="0"/>
          <w:divBdr>
            <w:top w:val="none" w:sz="0" w:space="0" w:color="auto"/>
            <w:left w:val="none" w:sz="0" w:space="0" w:color="auto"/>
            <w:bottom w:val="none" w:sz="0" w:space="0" w:color="auto"/>
            <w:right w:val="none" w:sz="0" w:space="0" w:color="auto"/>
          </w:divBdr>
        </w:div>
        <w:div w:id="914897614">
          <w:marLeft w:val="0"/>
          <w:marRight w:val="0"/>
          <w:marTop w:val="0"/>
          <w:marBottom w:val="0"/>
          <w:divBdr>
            <w:top w:val="none" w:sz="0" w:space="0" w:color="auto"/>
            <w:left w:val="none" w:sz="0" w:space="0" w:color="auto"/>
            <w:bottom w:val="none" w:sz="0" w:space="0" w:color="auto"/>
            <w:right w:val="none" w:sz="0" w:space="0" w:color="auto"/>
          </w:divBdr>
        </w:div>
      </w:divsChild>
    </w:div>
    <w:div w:id="568616201">
      <w:bodyDiv w:val="1"/>
      <w:marLeft w:val="0"/>
      <w:marRight w:val="0"/>
      <w:marTop w:val="0"/>
      <w:marBottom w:val="0"/>
      <w:divBdr>
        <w:top w:val="none" w:sz="0" w:space="0" w:color="auto"/>
        <w:left w:val="none" w:sz="0" w:space="0" w:color="auto"/>
        <w:bottom w:val="none" w:sz="0" w:space="0" w:color="auto"/>
        <w:right w:val="none" w:sz="0" w:space="0" w:color="auto"/>
      </w:divBdr>
    </w:div>
    <w:div w:id="626860331">
      <w:bodyDiv w:val="1"/>
      <w:marLeft w:val="0"/>
      <w:marRight w:val="0"/>
      <w:marTop w:val="0"/>
      <w:marBottom w:val="0"/>
      <w:divBdr>
        <w:top w:val="none" w:sz="0" w:space="0" w:color="auto"/>
        <w:left w:val="none" w:sz="0" w:space="0" w:color="auto"/>
        <w:bottom w:val="none" w:sz="0" w:space="0" w:color="auto"/>
        <w:right w:val="none" w:sz="0" w:space="0" w:color="auto"/>
      </w:divBdr>
    </w:div>
    <w:div w:id="685592068">
      <w:bodyDiv w:val="1"/>
      <w:marLeft w:val="0"/>
      <w:marRight w:val="0"/>
      <w:marTop w:val="0"/>
      <w:marBottom w:val="0"/>
      <w:divBdr>
        <w:top w:val="none" w:sz="0" w:space="0" w:color="auto"/>
        <w:left w:val="none" w:sz="0" w:space="0" w:color="auto"/>
        <w:bottom w:val="none" w:sz="0" w:space="0" w:color="auto"/>
        <w:right w:val="none" w:sz="0" w:space="0" w:color="auto"/>
      </w:divBdr>
    </w:div>
    <w:div w:id="1672489503">
      <w:bodyDiv w:val="1"/>
      <w:marLeft w:val="0"/>
      <w:marRight w:val="0"/>
      <w:marTop w:val="0"/>
      <w:marBottom w:val="0"/>
      <w:divBdr>
        <w:top w:val="none" w:sz="0" w:space="0" w:color="auto"/>
        <w:left w:val="none" w:sz="0" w:space="0" w:color="auto"/>
        <w:bottom w:val="none" w:sz="0" w:space="0" w:color="auto"/>
        <w:right w:val="none" w:sz="0" w:space="0" w:color="auto"/>
      </w:divBdr>
    </w:div>
    <w:div w:id="1932539935">
      <w:bodyDiv w:val="1"/>
      <w:marLeft w:val="0"/>
      <w:marRight w:val="0"/>
      <w:marTop w:val="0"/>
      <w:marBottom w:val="0"/>
      <w:divBdr>
        <w:top w:val="none" w:sz="0" w:space="0" w:color="auto"/>
        <w:left w:val="none" w:sz="0" w:space="0" w:color="auto"/>
        <w:bottom w:val="none" w:sz="0" w:space="0" w:color="auto"/>
        <w:right w:val="none" w:sz="0" w:space="0" w:color="auto"/>
      </w:divBdr>
    </w:div>
    <w:div w:id="1981222897">
      <w:bodyDiv w:val="1"/>
      <w:marLeft w:val="0"/>
      <w:marRight w:val="0"/>
      <w:marTop w:val="0"/>
      <w:marBottom w:val="0"/>
      <w:divBdr>
        <w:top w:val="none" w:sz="0" w:space="0" w:color="auto"/>
        <w:left w:val="none" w:sz="0" w:space="0" w:color="auto"/>
        <w:bottom w:val="none" w:sz="0" w:space="0" w:color="auto"/>
        <w:right w:val="none" w:sz="0" w:space="0" w:color="auto"/>
      </w:divBdr>
    </w:div>
    <w:div w:id="20088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pc-edu.sk/aktuality/zbornik-prispevkov-z-medzinarodnej-odborno-didaktickej-konferencie" TargetMode="External"/><Relationship Id="rId117" Type="http://schemas.openxmlformats.org/officeDocument/2006/relationships/hyperlink" Target="http://www.pomoc.sk" TargetMode="External"/><Relationship Id="rId21" Type="http://schemas.openxmlformats.org/officeDocument/2006/relationships/hyperlink" Target="http://www.cvtisr.sk" TargetMode="External"/><Relationship Id="rId42" Type="http://schemas.openxmlformats.org/officeDocument/2006/relationships/hyperlink" Target="http://www.vudpap.sk" TargetMode="External"/><Relationship Id="rId47" Type="http://schemas.openxmlformats.org/officeDocument/2006/relationships/hyperlink" Target="http://www.minedu.sk/vzdelavanie-cudzincov-education-of-foreigners/" TargetMode="External"/><Relationship Id="rId63" Type="http://schemas.openxmlformats.org/officeDocument/2006/relationships/hyperlink" Target="http://www.sazp.sk/zivotne-prostredie/environmentalna-vychova-a-vzdelavanie/environmentalna-vychova-a-vzdelavanie.html" TargetMode="External"/><Relationship Id="rId68" Type="http://schemas.openxmlformats.org/officeDocument/2006/relationships/hyperlink" Target="https://www.iuventa.sk/sk/Publikacie.alej" TargetMode="External"/><Relationship Id="rId84" Type="http://schemas.openxmlformats.org/officeDocument/2006/relationships/hyperlink" Target="http://bezpre.mpc-edu.sk/" TargetMode="External"/><Relationship Id="rId89" Type="http://schemas.openxmlformats.org/officeDocument/2006/relationships/hyperlink" Target="http://www.statpedu.sk/sk/metodicky-portal/metodicke-podnety/vsetci-robia-k-prevencii-skole.html" TargetMode="External"/><Relationship Id="rId112" Type="http://schemas.openxmlformats.org/officeDocument/2006/relationships/hyperlink" Target="http://www.statpedu.sk" TargetMode="External"/><Relationship Id="rId133" Type="http://schemas.openxmlformats.org/officeDocument/2006/relationships/hyperlink" Target="http://www.stopbyrokracii.sk/" TargetMode="External"/><Relationship Id="rId138" Type="http://schemas.openxmlformats.org/officeDocument/2006/relationships/hyperlink" Target="http://www.modernyucitel.net" TargetMode="External"/><Relationship Id="rId16" Type="http://schemas.openxmlformats.org/officeDocument/2006/relationships/hyperlink" Target="https://docs.google.com/document/d/1IMpCYjjYrYwDVkoQ1kuLYYSlzcN8oOFG25o2jd6aaIE/edit" TargetMode="External"/><Relationship Id="rId107" Type="http://schemas.openxmlformats.org/officeDocument/2006/relationships/hyperlink" Target="http://www.minedu.sk/financna-gramotnost/" TargetMode="External"/><Relationship Id="rId11" Type="http://schemas.openxmlformats.org/officeDocument/2006/relationships/hyperlink" Target="https://docs.google.com/document/d/1IMpCYjjYrYwDVkoQ1kuLYYSlzcN8oOFG25o2jd6aaIE/edit" TargetMode="External"/><Relationship Id="rId32" Type="http://schemas.openxmlformats.org/officeDocument/2006/relationships/hyperlink" Target="http://www.statpedu.sk" TargetMode="External"/><Relationship Id="rId37" Type="http://schemas.openxmlformats.org/officeDocument/2006/relationships/hyperlink" Target="http://www.icm.sk" TargetMode="External"/><Relationship Id="rId53" Type="http://schemas.openxmlformats.org/officeDocument/2006/relationships/hyperlink" Target="http://www.statpedu.sk/sk/metodicky-portal/metodicke-podnety/globalne-vzdelavanie.html" TargetMode="External"/><Relationship Id="rId58" Type="http://schemas.openxmlformats.org/officeDocument/2006/relationships/hyperlink" Target="http://www.fee.global" TargetMode="External"/><Relationship Id="rId74" Type="http://schemas.openxmlformats.org/officeDocument/2006/relationships/hyperlink" Target="http://bezpre.mpc-edu.sk/" TargetMode="External"/><Relationship Id="rId79" Type="http://schemas.openxmlformats.org/officeDocument/2006/relationships/hyperlink" Target="http://www.cervenestuzky.sk" TargetMode="External"/><Relationship Id="rId102" Type="http://schemas.openxmlformats.org/officeDocument/2006/relationships/hyperlink" Target="http://www.skolskysport.sk/" TargetMode="External"/><Relationship Id="rId123" Type="http://schemas.openxmlformats.org/officeDocument/2006/relationships/hyperlink" Target="http://www.slovakiana.sk" TargetMode="External"/><Relationship Id="rId128" Type="http://schemas.openxmlformats.org/officeDocument/2006/relationships/hyperlink" Target="http://www.digiskola.sk" TargetMode="External"/><Relationship Id="rId5" Type="http://schemas.openxmlformats.org/officeDocument/2006/relationships/webSettings" Target="webSettings.xml"/><Relationship Id="rId90" Type="http://schemas.openxmlformats.org/officeDocument/2006/relationships/hyperlink" Target="http://www.statpedu.sk/sk/metodicky-portal/metodicke-podnety/vychodiska-k-tvorbe-strategie-skoly-prevencii-rizikoveho-spravania-deti-ziakov.html" TargetMode="External"/><Relationship Id="rId95" Type="http://schemas.openxmlformats.org/officeDocument/2006/relationships/hyperlink" Target="http://www.minedu.sk/dodatok-c-2-k-vp-pre-ziakov-so-zdravotnym-znevyhodnenim-a-vseobecnym-intelektovym-nadanim/" TargetMode="External"/><Relationship Id="rId22" Type="http://schemas.openxmlformats.org/officeDocument/2006/relationships/hyperlink" Target="http://mapaskol.iedu.sk" TargetMode="External"/><Relationship Id="rId27" Type="http://schemas.openxmlformats.org/officeDocument/2006/relationships/hyperlink" Target="http://www.spgk.sk/" TargetMode="External"/><Relationship Id="rId43" Type="http://schemas.openxmlformats.org/officeDocument/2006/relationships/hyperlink" Target="http://www.statpedu.sk" TargetMode="External"/><Relationship Id="rId48" Type="http://schemas.openxmlformats.org/officeDocument/2006/relationships/hyperlink" Target="http://elp.ecml.at" TargetMode="External"/><Relationship Id="rId64" Type="http://schemas.openxmlformats.org/officeDocument/2006/relationships/hyperlink" Target="http://www.smopaj.sk/sk/environmentalne-programy" TargetMode="External"/><Relationship Id="rId69" Type="http://schemas.openxmlformats.org/officeDocument/2006/relationships/hyperlink" Target="http://www.dofe.sk" TargetMode="External"/><Relationship Id="rId113" Type="http://schemas.openxmlformats.org/officeDocument/2006/relationships/hyperlink" Target="http://www.statpedu.sk" TargetMode="External"/><Relationship Id="rId118" Type="http://schemas.openxmlformats.org/officeDocument/2006/relationships/hyperlink" Target="http://www.ovce.sk" TargetMode="External"/><Relationship Id="rId134" Type="http://schemas.openxmlformats.org/officeDocument/2006/relationships/hyperlink" Target="http://www.iuventa.sk" TargetMode="External"/><Relationship Id="rId139" Type="http://schemas.openxmlformats.org/officeDocument/2006/relationships/hyperlink" Target="http://www.microsoft.com/slovakia/education" TargetMode="External"/><Relationship Id="rId8" Type="http://schemas.openxmlformats.org/officeDocument/2006/relationships/hyperlink" Target="http://www.zssnphe.edupage.org" TargetMode="External"/><Relationship Id="rId51" Type="http://schemas.openxmlformats.org/officeDocument/2006/relationships/hyperlink" Target="http://www.erasmusplus.sk/ELL/index.php" TargetMode="External"/><Relationship Id="rId72" Type="http://schemas.openxmlformats.org/officeDocument/2006/relationships/hyperlink" Target="http://www.spgk.sk/?Metodicke-materialy" TargetMode="External"/><Relationship Id="rId80" Type="http://schemas.openxmlformats.org/officeDocument/2006/relationships/hyperlink" Target="http://icm.sk/index.php/objednavka/objednavka8/" TargetMode="External"/><Relationship Id="rId85" Type="http://schemas.openxmlformats.org/officeDocument/2006/relationships/hyperlink" Target="http://www.statpedu.sk" TargetMode="External"/><Relationship Id="rId93" Type="http://schemas.openxmlformats.org/officeDocument/2006/relationships/hyperlink" Target="http://www.svs.edu.sk" TargetMode="External"/><Relationship Id="rId98" Type="http://schemas.openxmlformats.org/officeDocument/2006/relationships/hyperlink" Target="http://www.siov.sk/" TargetMode="External"/><Relationship Id="rId121" Type="http://schemas.openxmlformats.org/officeDocument/2006/relationships/hyperlink" Target="http://www.eaktovka.sk"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google.com/document/d/1IMpCYjjYrYwDVkoQ1kuLYYSlzcN8oOFG25o2jd6aaIE/edit" TargetMode="External"/><Relationship Id="rId17" Type="http://schemas.openxmlformats.org/officeDocument/2006/relationships/hyperlink" Target="https://docs.google.com/document/d/1IMpCYjjYrYwDVkoQ1kuLYYSlzcN8oOFG25o2jd6aaIE/edit" TargetMode="External"/><Relationship Id="rId25" Type="http://schemas.openxmlformats.org/officeDocument/2006/relationships/hyperlink" Target="http://www.mpc-edu.sk/aktuality/rok-citatelskej-gramotnosti" TargetMode="External"/><Relationship Id="rId33" Type="http://schemas.openxmlformats.org/officeDocument/2006/relationships/hyperlink" Target="http://www.iuventa.sk" TargetMode="External"/><Relationship Id="rId38" Type="http://schemas.openxmlformats.org/officeDocument/2006/relationships/hyperlink" Target="http://www.strukturovanydialog.sk" TargetMode="External"/><Relationship Id="rId46" Type="http://schemas.openxmlformats.org/officeDocument/2006/relationships/hyperlink" Target="https://mpc-edu.sk/slovencina-ako-cudzi-jazykahttps://mpc-edu.sk/publikacie_vsetky" TargetMode="External"/><Relationship Id="rId59" Type="http://schemas.openxmlformats.org/officeDocument/2006/relationships/hyperlink" Target="http://www.zelenaskola.ska" TargetMode="External"/><Relationship Id="rId67" Type="http://schemas.openxmlformats.org/officeDocument/2006/relationships/hyperlink" Target="http://www.globalnevzdelavanie.skawww.iuventa.sk" TargetMode="External"/><Relationship Id="rId103" Type="http://schemas.openxmlformats.org/officeDocument/2006/relationships/hyperlink" Target="http://www.jaslovensko.sk/jazakladypodnikania" TargetMode="External"/><Relationship Id="rId108" Type="http://schemas.openxmlformats.org/officeDocument/2006/relationships/hyperlink" Target="http://www.minedu.sk/financna-gramotnost/" TargetMode="External"/><Relationship Id="rId116" Type="http://schemas.openxmlformats.org/officeDocument/2006/relationships/hyperlink" Target="http://www.stopline.sk" TargetMode="External"/><Relationship Id="rId124" Type="http://schemas.openxmlformats.org/officeDocument/2006/relationships/hyperlink" Target="http://www.webumenia.sk" TargetMode="External"/><Relationship Id="rId129" Type="http://schemas.openxmlformats.org/officeDocument/2006/relationships/hyperlink" Target="http://www.komposyt.sk" TargetMode="External"/><Relationship Id="rId137" Type="http://schemas.openxmlformats.org/officeDocument/2006/relationships/hyperlink" Target="http://www.hc.sk" TargetMode="External"/><Relationship Id="rId20" Type="http://schemas.openxmlformats.org/officeDocument/2006/relationships/hyperlink" Target="http://www.cvtisr.sk" TargetMode="External"/><Relationship Id="rId41" Type="http://schemas.openxmlformats.org/officeDocument/2006/relationships/hyperlink" Target="http://www.statpedu.sk" TargetMode="External"/><Relationship Id="rId54" Type="http://schemas.openxmlformats.org/officeDocument/2006/relationships/hyperlink" Target="http://www.globalnevzdelavanie.skawww.iuventa.sk" TargetMode="External"/><Relationship Id="rId62" Type="http://schemas.openxmlformats.org/officeDocument/2006/relationships/hyperlink" Target="http://npmalafatra.sopsr.sk/sprava-np/skola-ochrany-prirody/" TargetMode="External"/><Relationship Id="rId70" Type="http://schemas.openxmlformats.org/officeDocument/2006/relationships/hyperlink" Target="http://www.statpedu.sk/sk/metodicky-portal/metodicke-podnety/medialna-vychova.html" TargetMode="External"/><Relationship Id="rId75" Type="http://schemas.openxmlformats.org/officeDocument/2006/relationships/hyperlink" Target="http://www.statpedu.sk" TargetMode="External"/><Relationship Id="rId83" Type="http://schemas.openxmlformats.org/officeDocument/2006/relationships/hyperlink" Target="http://www.schools-for-health.eu" TargetMode="External"/><Relationship Id="rId88" Type="http://schemas.openxmlformats.org/officeDocument/2006/relationships/hyperlink" Target="https://www.komposyt.sk/pre-odbornikov/odborne-zdroje/uzitocne-linky" TargetMode="External"/><Relationship Id="rId91" Type="http://schemas.openxmlformats.org/officeDocument/2006/relationships/hyperlink" Target="http://www.potrebyovp.skawww.dualnysystem.sk" TargetMode="External"/><Relationship Id="rId96" Type="http://schemas.openxmlformats.org/officeDocument/2006/relationships/hyperlink" Target="http://www.minedu.sk/" TargetMode="External"/><Relationship Id="rId111" Type="http://schemas.openxmlformats.org/officeDocument/2006/relationships/hyperlink" Target="http://www.jaap.jaslovensko.sk" TargetMode="External"/><Relationship Id="rId132" Type="http://schemas.openxmlformats.org/officeDocument/2006/relationships/hyperlink" Target="http://www.minedu.sk"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IMpCYjjYrYwDVkoQ1kuLYYSlzcN8oOFG25o2jd6aaIE/edit" TargetMode="External"/><Relationship Id="rId23" Type="http://schemas.openxmlformats.org/officeDocument/2006/relationships/hyperlink" Target="http://www.ssiba.sk" TargetMode="External"/><Relationship Id="rId28" Type="http://schemas.openxmlformats.org/officeDocument/2006/relationships/hyperlink" Target="http://www.statpedu.sk/" TargetMode="External"/><Relationship Id="rId36" Type="http://schemas.openxmlformats.org/officeDocument/2006/relationships/hyperlink" Target="http://www.ipao.sk" TargetMode="External"/><Relationship Id="rId49" Type="http://schemas.openxmlformats.org/officeDocument/2006/relationships/hyperlink" Target="http://www.ecml.at" TargetMode="External"/><Relationship Id="rId57" Type="http://schemas.openxmlformats.org/officeDocument/2006/relationships/hyperlink" Target="http://www.statpedu.sk/sk/metodicky-portal/volitelne-predmety/environmentalna-vychova/" TargetMode="External"/><Relationship Id="rId106" Type="http://schemas.openxmlformats.org/officeDocument/2006/relationships/hyperlink" Target="http://www.minedu.sk/regionalne-skolstvo/" TargetMode="External"/><Relationship Id="rId114" Type="http://schemas.openxmlformats.org/officeDocument/2006/relationships/hyperlink" Target="mailto:digivzdelavanie@minedu.sk" TargetMode="External"/><Relationship Id="rId119" Type="http://schemas.openxmlformats.org/officeDocument/2006/relationships/hyperlink" Target="http://www.neZavislost.sk" TargetMode="External"/><Relationship Id="rId127" Type="http://schemas.openxmlformats.org/officeDocument/2006/relationships/hyperlink" Target="http://www.edu-centrum.sk" TargetMode="External"/><Relationship Id="rId10" Type="http://schemas.openxmlformats.org/officeDocument/2006/relationships/hyperlink" Target="https://docs.google.com/document/d/1IMpCYjjYrYwDVkoQ1kuLYYSlzcN8oOFG25o2jd6aaIE/edit" TargetMode="External"/><Relationship Id="rId31" Type="http://schemas.openxmlformats.org/officeDocument/2006/relationships/hyperlink" Target="http://www.olp.sk" TargetMode="External"/><Relationship Id="rId44" Type="http://schemas.openxmlformats.org/officeDocument/2006/relationships/hyperlink" Target="http://www.statpedu.sk" TargetMode="External"/><Relationship Id="rId52" Type="http://schemas.openxmlformats.org/officeDocument/2006/relationships/hyperlink" Target="https://www.ecml.at/Thematicareas/ContentandLanguageIntegratedLearning/tabid/1625/language/en-GB/Default.aspx" TargetMode="External"/><Relationship Id="rId60" Type="http://schemas.openxmlformats.org/officeDocument/2006/relationships/hyperlink" Target="http://www.mladireporteri.sk" TargetMode="External"/><Relationship Id="rId65" Type="http://schemas.openxmlformats.org/officeDocument/2006/relationships/hyperlink" Target="https://www.muzeumbs.sk/sk/programy-pre-skoly" TargetMode="External"/><Relationship Id="rId73" Type="http://schemas.openxmlformats.org/officeDocument/2006/relationships/hyperlink" Target="http://www.sportcenter.sk" TargetMode="External"/><Relationship Id="rId78" Type="http://schemas.openxmlformats.org/officeDocument/2006/relationships/hyperlink" Target="https://hbscslovakia.com/" TargetMode="External"/><Relationship Id="rId81" Type="http://schemas.openxmlformats.org/officeDocument/2006/relationships/hyperlink" Target="http://www.tyzdensportu.sk" TargetMode="External"/><Relationship Id="rId86" Type="http://schemas.openxmlformats.org/officeDocument/2006/relationships/hyperlink" Target="http://www.obchodsludmi.sk" TargetMode="External"/><Relationship Id="rId94" Type="http://schemas.openxmlformats.org/officeDocument/2006/relationships/hyperlink" Target="http://www.minedu.sk/dodatok-k-vzdelavacim-programom-pre-ziakov-so-zdravotnym-znevyhodnenim-pre-zakladne-skoly/" TargetMode="External"/><Relationship Id="rId99" Type="http://schemas.openxmlformats.org/officeDocument/2006/relationships/hyperlink" Target="http://www.statpedu.sk/" TargetMode="External"/><Relationship Id="rId101" Type="http://schemas.openxmlformats.org/officeDocument/2006/relationships/hyperlink" Target="http://www.skolskysport.sk/" TargetMode="External"/><Relationship Id="rId122" Type="http://schemas.openxmlformats.org/officeDocument/2006/relationships/hyperlink" Target="https://viki-test.iedu.sk" TargetMode="External"/><Relationship Id="rId130" Type="http://schemas.openxmlformats.org/officeDocument/2006/relationships/hyperlink" Target="http://www.cvtisr.sk" TargetMode="External"/><Relationship Id="rId135" Type="http://schemas.openxmlformats.org/officeDocument/2006/relationships/hyperlink" Target="http://www.minedu.sk" TargetMode="External"/><Relationship Id="rId4" Type="http://schemas.openxmlformats.org/officeDocument/2006/relationships/settings" Target="settings.xml"/><Relationship Id="rId9" Type="http://schemas.openxmlformats.org/officeDocument/2006/relationships/hyperlink" Target="https://docs.google.com/document/d/1IMpCYjjYrYwDVkoQ1kuLYYSlzcN8oOFG25o2jd6aaIE/edit" TargetMode="External"/><Relationship Id="rId13" Type="http://schemas.openxmlformats.org/officeDocument/2006/relationships/hyperlink" Target="https://docs.google.com/document/d/1IMpCYjjYrYwDVkoQ1kuLYYSlzcN8oOFG25o2jd6aaIE/edit" TargetMode="External"/><Relationship Id="rId18" Type="http://schemas.openxmlformats.org/officeDocument/2006/relationships/hyperlink" Target="https://docs.google.com/document/d/1IMpCYjjYrYwDVkoQ1kuLYYSlzcN8oOFG25o2jd6aaIE/edit" TargetMode="External"/><Relationship Id="rId39" Type="http://schemas.openxmlformats.org/officeDocument/2006/relationships/hyperlink" Target="http://www.statpedu.sk" TargetMode="External"/><Relationship Id="rId109" Type="http://schemas.openxmlformats.org/officeDocument/2006/relationships/hyperlink" Target="http://www.minedu.sk/dalsie-informacne-zdroje/" TargetMode="External"/><Relationship Id="rId34" Type="http://schemas.openxmlformats.org/officeDocument/2006/relationships/hyperlink" Target="https://www.iuventa.sk/sk/Publikacie.alej" TargetMode="External"/><Relationship Id="rId50" Type="http://schemas.openxmlformats.org/officeDocument/2006/relationships/hyperlink" Target="http://edl.ecml.at" TargetMode="External"/><Relationship Id="rId55" Type="http://schemas.openxmlformats.org/officeDocument/2006/relationships/hyperlink" Target="http://www.statpedu.sk/sk/svp/zavadzanie-isvp-ms-zs-gym/zakladna-sola/prierezove-temy/" TargetMode="External"/><Relationship Id="rId76" Type="http://schemas.openxmlformats.org/officeDocument/2006/relationships/hyperlink" Target="http://www.schools-for-health.eu" TargetMode="External"/><Relationship Id="rId97" Type="http://schemas.openxmlformats.org/officeDocument/2006/relationships/hyperlink" Target="http://www.olympiady.sk/" TargetMode="External"/><Relationship Id="rId104" Type="http://schemas.openxmlformats.org/officeDocument/2006/relationships/hyperlink" Target="http://www.pvcr.jaslovensko.sk/" TargetMode="External"/><Relationship Id="rId120" Type="http://schemas.openxmlformats.org/officeDocument/2006/relationships/hyperlink" Target="http://www.planetavedomosti.sk" TargetMode="External"/><Relationship Id="rId125" Type="http://schemas.openxmlformats.org/officeDocument/2006/relationships/hyperlink" Target="http://www.edu-centrum.sk"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pgk.sk" TargetMode="External"/><Relationship Id="rId92" Type="http://schemas.openxmlformats.org/officeDocument/2006/relationships/hyperlink" Target="http://www.minedu.sk/vychovne-psychologicke-a-specialnopedagogicke-poradenstvo/" TargetMode="External"/><Relationship Id="rId2" Type="http://schemas.openxmlformats.org/officeDocument/2006/relationships/numbering" Target="numbering.xml"/><Relationship Id="rId29" Type="http://schemas.openxmlformats.org/officeDocument/2006/relationships/hyperlink" Target="http://www.nucem.sk/" TargetMode="External"/><Relationship Id="rId24" Type="http://schemas.openxmlformats.org/officeDocument/2006/relationships/hyperlink" Target="http://www.mpc-edu.sk/publikacie" TargetMode="External"/><Relationship Id="rId40" Type="http://schemas.openxmlformats.org/officeDocument/2006/relationships/hyperlink" Target="http://www.minedu.sk" TargetMode="External"/><Relationship Id="rId45" Type="http://schemas.openxmlformats.org/officeDocument/2006/relationships/hyperlink" Target="http://bezpre.mpc-edu.sk" TargetMode="External"/><Relationship Id="rId66" Type="http://schemas.openxmlformats.org/officeDocument/2006/relationships/hyperlink" Target="http://zoobojnice.sk/zooskola/" TargetMode="External"/><Relationship Id="rId87" Type="http://schemas.openxmlformats.org/officeDocument/2006/relationships/hyperlink" Target="http://www.minedu.sk/data/att/13481.pdf" TargetMode="External"/><Relationship Id="rId110" Type="http://schemas.openxmlformats.org/officeDocument/2006/relationships/hyperlink" Target="http://www.viacakopeniaze.sk" TargetMode="External"/><Relationship Id="rId115" Type="http://schemas.openxmlformats.org/officeDocument/2006/relationships/hyperlink" Target="http://www.zodpovedne.sk" TargetMode="External"/><Relationship Id="rId131" Type="http://schemas.openxmlformats.org/officeDocument/2006/relationships/hyperlink" Target="http://www.minedu.sk" TargetMode="External"/><Relationship Id="rId136" Type="http://schemas.openxmlformats.org/officeDocument/2006/relationships/hyperlink" Target="http://www.statpedu.sk" TargetMode="External"/><Relationship Id="rId61" Type="http://schemas.openxmlformats.org/officeDocument/2006/relationships/hyperlink" Target="http://www.zelenyvzdelavacifond.sk" TargetMode="External"/><Relationship Id="rId82" Type="http://schemas.openxmlformats.org/officeDocument/2006/relationships/hyperlink" Target="http://www.statpedu.sk" TargetMode="External"/><Relationship Id="rId19" Type="http://schemas.openxmlformats.org/officeDocument/2006/relationships/hyperlink" Target="http://www.minedu.sk" TargetMode="External"/><Relationship Id="rId14" Type="http://schemas.openxmlformats.org/officeDocument/2006/relationships/hyperlink" Target="https://docs.google.com/document/d/1IMpCYjjYrYwDVkoQ1kuLYYSlzcN8oOFG25o2jd6aaIE/edit" TargetMode="External"/><Relationship Id="rId30" Type="http://schemas.openxmlformats.org/officeDocument/2006/relationships/hyperlink" Target="http://www.olympiady.sk" TargetMode="External"/><Relationship Id="rId35" Type="http://schemas.openxmlformats.org/officeDocument/2006/relationships/hyperlink" Target="http://www.iuventa.sk" TargetMode="External"/><Relationship Id="rId56" Type="http://schemas.openxmlformats.org/officeDocument/2006/relationships/hyperlink" Target="http://www.statpedu.sk/sk/metodicky-portal/metodicke-podnety/environmentalna-vychova-metodicke-modely.html" TargetMode="External"/><Relationship Id="rId77" Type="http://schemas.openxmlformats.org/officeDocument/2006/relationships/hyperlink" Target="http://icm.sk/index.php/zipcem" TargetMode="External"/><Relationship Id="rId100" Type="http://schemas.openxmlformats.org/officeDocument/2006/relationships/hyperlink" Target="http://www.minedu.sk/" TargetMode="External"/><Relationship Id="rId105" Type="http://schemas.openxmlformats.org/officeDocument/2006/relationships/hyperlink" Target="http://www.tesguide.eu/" TargetMode="External"/><Relationship Id="rId126" Type="http://schemas.openxmlformats.org/officeDocument/2006/relationships/hyperlink" Target="mailto:dud_komunikacia@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CF81-5BC5-4C0F-B4BA-11C2609E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18337</Words>
  <Characters>104526</Characters>
  <Application>Microsoft Office Word</Application>
  <DocSecurity>0</DocSecurity>
  <Lines>871</Lines>
  <Paragraphs>245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cp:lastPrinted>2019-09-09T10:31:00Z</cp:lastPrinted>
  <dcterms:created xsi:type="dcterms:W3CDTF">2021-09-16T06:40:00Z</dcterms:created>
  <dcterms:modified xsi:type="dcterms:W3CDTF">2021-09-16T06:44:00Z</dcterms:modified>
</cp:coreProperties>
</file>