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9E80" w14:textId="77777777" w:rsidR="00F305BB" w:rsidRDefault="00A250F1" w:rsidP="00B440DB">
      <w:r>
        <w:rPr>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Default="00F305BB" w:rsidP="00B440DB">
      <w:pPr>
        <w:jc w:val="center"/>
        <w:rPr>
          <w:rFonts w:ascii="Times New Roman" w:hAnsi="Times New Roman"/>
          <w:sz w:val="24"/>
          <w:szCs w:val="24"/>
        </w:rPr>
      </w:pPr>
    </w:p>
    <w:p w14:paraId="63E4C900"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5AFFE32F"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8"/>
        <w:gridCol w:w="5324"/>
      </w:tblGrid>
      <w:tr w:rsidR="00F305BB" w:rsidRPr="007B6C7D" w14:paraId="01C3B990" w14:textId="77777777" w:rsidTr="007B6C7D">
        <w:tc>
          <w:tcPr>
            <w:tcW w:w="4606" w:type="dxa"/>
          </w:tcPr>
          <w:p w14:paraId="25BB684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19C3C58" w14:textId="77777777" w:rsidR="00F305BB" w:rsidRPr="00CE2A21" w:rsidRDefault="00F305BB" w:rsidP="007B6C7D">
            <w:pPr>
              <w:tabs>
                <w:tab w:val="left" w:pos="4007"/>
              </w:tabs>
              <w:spacing w:after="0" w:line="240" w:lineRule="auto"/>
              <w:rPr>
                <w:rFonts w:ascii="Times New Roman" w:hAnsi="Times New Roman"/>
              </w:rPr>
            </w:pPr>
            <w:r w:rsidRPr="00CE2A21">
              <w:rPr>
                <w:rFonts w:ascii="Times New Roman" w:hAnsi="Times New Roman"/>
              </w:rPr>
              <w:t>Vzdelávanie</w:t>
            </w:r>
          </w:p>
        </w:tc>
      </w:tr>
      <w:tr w:rsidR="00F305BB" w:rsidRPr="007B6C7D" w14:paraId="70451B33" w14:textId="77777777" w:rsidTr="007B6C7D">
        <w:tc>
          <w:tcPr>
            <w:tcW w:w="4606" w:type="dxa"/>
          </w:tcPr>
          <w:p w14:paraId="4CB288A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78304E9F" w14:textId="0406337E" w:rsidR="00F305BB" w:rsidRPr="00CE2A21" w:rsidRDefault="00E33AAA" w:rsidP="001620FF">
            <w:pPr>
              <w:tabs>
                <w:tab w:val="left" w:pos="4007"/>
              </w:tabs>
              <w:spacing w:after="0" w:line="240" w:lineRule="auto"/>
              <w:jc w:val="both"/>
              <w:rPr>
                <w:rFonts w:ascii="Times New Roman" w:hAnsi="Times New Roman"/>
              </w:rPr>
            </w:pPr>
            <w:r w:rsidRPr="00CE2A21">
              <w:rPr>
                <w:rFonts w:ascii="Times New Roman" w:hAnsi="Times New Roman"/>
              </w:rPr>
              <w:t>1.2.1 Zvýšiť kvalitu odborného vzdelávania a prípravy reflektujúc potreby trhu práce</w:t>
            </w:r>
          </w:p>
        </w:tc>
      </w:tr>
      <w:tr w:rsidR="00F305BB" w:rsidRPr="007B6C7D" w14:paraId="0DBB0123" w14:textId="77777777" w:rsidTr="007B6C7D">
        <w:tc>
          <w:tcPr>
            <w:tcW w:w="4606" w:type="dxa"/>
          </w:tcPr>
          <w:p w14:paraId="2631740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523D1E2A" w14:textId="395FAA16" w:rsidR="00F305BB" w:rsidRPr="00CE2A21" w:rsidRDefault="00CE2A21" w:rsidP="007B6C7D">
            <w:pPr>
              <w:tabs>
                <w:tab w:val="left" w:pos="4007"/>
              </w:tabs>
              <w:spacing w:after="0" w:line="240" w:lineRule="auto"/>
              <w:rPr>
                <w:rFonts w:ascii="Times New Roman" w:hAnsi="Times New Roman"/>
              </w:rPr>
            </w:pPr>
            <w:r w:rsidRPr="00CE2A21">
              <w:rPr>
                <w:rFonts w:ascii="Times New Roman" w:hAnsi="Times New Roman"/>
              </w:rPr>
              <w:t>Súkromná stredná odborná škola – ELBA, Smetanova 2, Prešov</w:t>
            </w:r>
          </w:p>
        </w:tc>
      </w:tr>
      <w:tr w:rsidR="00F305BB" w:rsidRPr="007B6C7D" w14:paraId="5675501F" w14:textId="77777777" w:rsidTr="007B6C7D">
        <w:tc>
          <w:tcPr>
            <w:tcW w:w="4606" w:type="dxa"/>
          </w:tcPr>
          <w:p w14:paraId="5A2740F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2EF3B50C" w14:textId="2C235235" w:rsidR="00F305BB" w:rsidRPr="00CE2A21" w:rsidRDefault="00CE2A21" w:rsidP="007B6C7D">
            <w:pPr>
              <w:tabs>
                <w:tab w:val="left" w:pos="4007"/>
              </w:tabs>
              <w:spacing w:after="0" w:line="240" w:lineRule="auto"/>
              <w:rPr>
                <w:rFonts w:ascii="Times New Roman" w:hAnsi="Times New Roman"/>
              </w:rPr>
            </w:pPr>
            <w:r w:rsidRPr="00CE2A21">
              <w:rPr>
                <w:rFonts w:ascii="Times New Roman" w:hAnsi="Times New Roman"/>
              </w:rPr>
              <w:t>Vzdelávanie 4.0 – prepojenie teórie s praxou</w:t>
            </w:r>
          </w:p>
        </w:tc>
      </w:tr>
      <w:tr w:rsidR="00F305BB" w:rsidRPr="007B6C7D" w14:paraId="3A509938" w14:textId="77777777" w:rsidTr="007B6C7D">
        <w:tc>
          <w:tcPr>
            <w:tcW w:w="4606" w:type="dxa"/>
          </w:tcPr>
          <w:p w14:paraId="6D8F8907"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3688D498" w14:textId="1A17B336" w:rsidR="00F305BB" w:rsidRPr="00CE2A21" w:rsidRDefault="00E33AAA" w:rsidP="007B6C7D">
            <w:pPr>
              <w:tabs>
                <w:tab w:val="left" w:pos="4007"/>
              </w:tabs>
              <w:spacing w:after="0" w:line="240" w:lineRule="auto"/>
              <w:rPr>
                <w:rFonts w:ascii="Times New Roman" w:hAnsi="Times New Roman"/>
              </w:rPr>
            </w:pPr>
            <w:r w:rsidRPr="00CE2A21">
              <w:rPr>
                <w:rFonts w:ascii="Times New Roman" w:hAnsi="Times New Roman"/>
              </w:rPr>
              <w:t>31201</w:t>
            </w:r>
            <w:r w:rsidR="00F551BC">
              <w:rPr>
                <w:rFonts w:ascii="Times New Roman" w:hAnsi="Times New Roman"/>
              </w:rPr>
              <w:t>1</w:t>
            </w:r>
            <w:r w:rsidRPr="00CE2A21">
              <w:rPr>
                <w:rFonts w:ascii="Times New Roman" w:hAnsi="Times New Roman"/>
              </w:rPr>
              <w:t>A</w:t>
            </w:r>
            <w:r w:rsidR="00CE2A21" w:rsidRPr="00CE2A21">
              <w:rPr>
                <w:rFonts w:ascii="Times New Roman" w:hAnsi="Times New Roman"/>
              </w:rPr>
              <w:t>DL9</w:t>
            </w:r>
          </w:p>
        </w:tc>
      </w:tr>
      <w:tr w:rsidR="00F305BB" w:rsidRPr="007B6C7D" w14:paraId="30F7ACDB" w14:textId="77777777" w:rsidTr="007B6C7D">
        <w:tc>
          <w:tcPr>
            <w:tcW w:w="4606" w:type="dxa"/>
          </w:tcPr>
          <w:p w14:paraId="4112D68E"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0ABDDDEE" w14:textId="2A695833" w:rsidR="00F305BB" w:rsidRPr="00CE2A21" w:rsidRDefault="00CE2A21" w:rsidP="007B6C7D">
            <w:pPr>
              <w:tabs>
                <w:tab w:val="left" w:pos="4007"/>
              </w:tabs>
              <w:spacing w:after="0" w:line="240" w:lineRule="auto"/>
              <w:rPr>
                <w:rFonts w:ascii="Times New Roman" w:hAnsi="Times New Roman"/>
              </w:rPr>
            </w:pPr>
            <w:r w:rsidRPr="00CE2A21">
              <w:rPr>
                <w:rFonts w:ascii="Times New Roman" w:hAnsi="Times New Roman"/>
              </w:rPr>
              <w:t>Pedagogický klub „podnikavý človek“ – aktívny občan, prierezové témy.</w:t>
            </w:r>
          </w:p>
        </w:tc>
      </w:tr>
      <w:tr w:rsidR="00F305BB" w:rsidRPr="007B6C7D" w14:paraId="21CBBE4F" w14:textId="77777777" w:rsidTr="007B6C7D">
        <w:tc>
          <w:tcPr>
            <w:tcW w:w="4606" w:type="dxa"/>
          </w:tcPr>
          <w:p w14:paraId="28AF2CA5"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63507CAC" w14:textId="46A766B2" w:rsidR="00F305BB" w:rsidRPr="007B6C7D" w:rsidRDefault="008C359B" w:rsidP="007B6C7D">
            <w:pPr>
              <w:tabs>
                <w:tab w:val="left" w:pos="4007"/>
              </w:tabs>
              <w:spacing w:after="0" w:line="240" w:lineRule="auto"/>
            </w:pPr>
            <w:r>
              <w:t>28. september 2022</w:t>
            </w:r>
          </w:p>
        </w:tc>
      </w:tr>
      <w:tr w:rsidR="00F305BB" w:rsidRPr="007B6C7D" w14:paraId="21BCA1E3" w14:textId="77777777" w:rsidTr="007B6C7D">
        <w:tc>
          <w:tcPr>
            <w:tcW w:w="4606" w:type="dxa"/>
          </w:tcPr>
          <w:p w14:paraId="20509ECA"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4FE866CD" w14:textId="7F597353" w:rsidR="00F305BB" w:rsidRPr="007B6C7D" w:rsidRDefault="008C359B" w:rsidP="007B6C7D">
            <w:pPr>
              <w:tabs>
                <w:tab w:val="left" w:pos="4007"/>
              </w:tabs>
              <w:spacing w:after="0" w:line="240" w:lineRule="auto"/>
            </w:pPr>
            <w:r>
              <w:t>SSOŠ ELBA Smetanova 2 Prešov</w:t>
            </w:r>
          </w:p>
        </w:tc>
      </w:tr>
      <w:tr w:rsidR="00F305BB" w:rsidRPr="007B6C7D" w14:paraId="034D716D" w14:textId="77777777" w:rsidTr="007B6C7D">
        <w:tc>
          <w:tcPr>
            <w:tcW w:w="4606" w:type="dxa"/>
          </w:tcPr>
          <w:p w14:paraId="5C9B4C0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4CC02B64" w14:textId="25AA4299" w:rsidR="00F305BB" w:rsidRPr="007B6C7D" w:rsidRDefault="008C359B" w:rsidP="007B6C7D">
            <w:pPr>
              <w:tabs>
                <w:tab w:val="left" w:pos="4007"/>
              </w:tabs>
              <w:spacing w:after="0" w:line="240" w:lineRule="auto"/>
            </w:pPr>
            <w:r>
              <w:t>Ing. Valéria Jurčová</w:t>
            </w:r>
          </w:p>
        </w:tc>
      </w:tr>
      <w:tr w:rsidR="00F305BB" w:rsidRPr="007B6C7D" w14:paraId="76CEECEC" w14:textId="77777777" w:rsidTr="007B6C7D">
        <w:tc>
          <w:tcPr>
            <w:tcW w:w="4606" w:type="dxa"/>
          </w:tcPr>
          <w:p w14:paraId="4D050AC2"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557A9C1B" w14:textId="77777777" w:rsidR="006A62A3" w:rsidRDefault="006A62A3" w:rsidP="006A62A3">
            <w:pPr>
              <w:spacing w:after="0" w:line="240" w:lineRule="auto"/>
              <w:rPr>
                <w:sz w:val="24"/>
                <w:szCs w:val="24"/>
                <w:lang w:eastAsia="sk-SK"/>
              </w:rPr>
            </w:pPr>
          </w:p>
          <w:p w14:paraId="779DABA6" w14:textId="506E1B6A" w:rsidR="00F305BB" w:rsidRPr="007B6C7D" w:rsidRDefault="008C359B" w:rsidP="006D34A2">
            <w:pPr>
              <w:spacing w:after="0" w:line="240" w:lineRule="auto"/>
            </w:pPr>
            <w:r w:rsidRPr="00302106">
              <w:t>https://ssoselba.edupage.org/a/pedagogicky-klub-c-2?eqa=dGV4dD10ZXh0L3RleHQzNCZzdWJwYWdlPTE%3D</w:t>
            </w:r>
          </w:p>
        </w:tc>
      </w:tr>
    </w:tbl>
    <w:p w14:paraId="7B64100B"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6266E01D" w14:textId="77777777" w:rsidTr="006A62A3">
        <w:trPr>
          <w:trHeight w:val="841"/>
        </w:trPr>
        <w:tc>
          <w:tcPr>
            <w:tcW w:w="9212" w:type="dxa"/>
          </w:tcPr>
          <w:p w14:paraId="48C86F01" w14:textId="77777777" w:rsidR="00F305BB" w:rsidRPr="001B7A7F" w:rsidRDefault="00F305BB" w:rsidP="00AC5461">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w:t>
            </w:r>
            <w:r w:rsidR="00A250F1">
              <w:rPr>
                <w:rFonts w:ascii="Times New Roman" w:hAnsi="Times New Roman"/>
                <w:b/>
              </w:rPr>
              <w:t>e:</w:t>
            </w:r>
          </w:p>
          <w:p w14:paraId="4C5760B0" w14:textId="77777777" w:rsidR="001B7A7F" w:rsidRPr="00957662" w:rsidRDefault="001B7A7F" w:rsidP="001B7A7F">
            <w:pPr>
              <w:pStyle w:val="Odsekzoznamu"/>
              <w:tabs>
                <w:tab w:val="left" w:pos="1114"/>
              </w:tabs>
              <w:spacing w:after="0" w:line="240" w:lineRule="auto"/>
              <w:rPr>
                <w:rFonts w:ascii="Times New Roman" w:hAnsi="Times New Roman"/>
              </w:rPr>
            </w:pPr>
          </w:p>
          <w:p w14:paraId="342E8582" w14:textId="142EAA1B" w:rsidR="00CE2A21" w:rsidRDefault="00CE2A21" w:rsidP="00EE1416">
            <w:pPr>
              <w:tabs>
                <w:tab w:val="left" w:pos="1114"/>
              </w:tabs>
              <w:spacing w:after="0" w:line="360" w:lineRule="auto"/>
              <w:rPr>
                <w:rFonts w:ascii="Times New Roman" w:hAnsi="Times New Roman"/>
              </w:rPr>
            </w:pPr>
            <w:r>
              <w:rPr>
                <w:rFonts w:ascii="Times New Roman" w:hAnsi="Times New Roman"/>
              </w:rPr>
              <w:t>Cieľom stretnutia nášho klubu bola Analyticko-prieskumná činnosť v oblasti pedagogickej diagnostiky predmetných kompetencií</w:t>
            </w:r>
            <w:r w:rsidR="00F551BC">
              <w:rPr>
                <w:rFonts w:ascii="Times New Roman" w:hAnsi="Times New Roman"/>
              </w:rPr>
              <w:t>.</w:t>
            </w:r>
            <w:r>
              <w:rPr>
                <w:rFonts w:ascii="Times New Roman" w:hAnsi="Times New Roman"/>
              </w:rPr>
              <w:t xml:space="preserve"> Spoločne sme analyzovali odbornú literatúru, zdieľali naše poznatky a na záver stretnutia sme tvorili zhrnutie na tému hodnotenie a diagnostika pri rozvoji podnikavosti žiaka.</w:t>
            </w:r>
          </w:p>
          <w:p w14:paraId="6020B905" w14:textId="14D27DC4" w:rsidR="001B7A7F" w:rsidRPr="007B6C7D" w:rsidRDefault="001B75B2" w:rsidP="00EE1416">
            <w:pPr>
              <w:tabs>
                <w:tab w:val="left" w:pos="1114"/>
              </w:tabs>
              <w:spacing w:after="0" w:line="360" w:lineRule="auto"/>
              <w:rPr>
                <w:rFonts w:ascii="Times New Roman" w:hAnsi="Times New Roman"/>
              </w:rPr>
            </w:pPr>
            <w:r>
              <w:rPr>
                <w:rFonts w:ascii="Times New Roman" w:hAnsi="Times New Roman"/>
              </w:rPr>
              <w:t>Kľúčové slová</w:t>
            </w:r>
            <w:r w:rsidR="00405AE8">
              <w:rPr>
                <w:rFonts w:ascii="Times New Roman" w:hAnsi="Times New Roman"/>
              </w:rPr>
              <w:t xml:space="preserve">: </w:t>
            </w:r>
            <w:r w:rsidR="00CE2A21">
              <w:rPr>
                <w:rFonts w:ascii="Times New Roman" w:hAnsi="Times New Roman"/>
              </w:rPr>
              <w:t>pedagogická diagnostika, rozvoj podnikavosti, formatívne hodnotenie.</w:t>
            </w:r>
          </w:p>
        </w:tc>
      </w:tr>
      <w:tr w:rsidR="00F305BB" w:rsidRPr="007B6C7D" w14:paraId="135EF4B7" w14:textId="77777777" w:rsidTr="00DB7414">
        <w:trPr>
          <w:trHeight w:val="1559"/>
        </w:trPr>
        <w:tc>
          <w:tcPr>
            <w:tcW w:w="9212" w:type="dxa"/>
          </w:tcPr>
          <w:p w14:paraId="1FB09693"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548D374E" w14:textId="77777777" w:rsidR="00F305BB" w:rsidRPr="007B6C7D" w:rsidRDefault="00F305BB" w:rsidP="007B6C7D">
            <w:pPr>
              <w:tabs>
                <w:tab w:val="left" w:pos="1114"/>
              </w:tabs>
              <w:spacing w:after="0" w:line="240" w:lineRule="auto"/>
              <w:rPr>
                <w:rFonts w:ascii="Times New Roman" w:hAnsi="Times New Roman"/>
              </w:rPr>
            </w:pPr>
          </w:p>
          <w:p w14:paraId="488F8420" w14:textId="77777777" w:rsidR="00F305BB" w:rsidRDefault="00A250F1" w:rsidP="00DE5A3C">
            <w:pPr>
              <w:tabs>
                <w:tab w:val="left" w:pos="1114"/>
              </w:tabs>
              <w:spacing w:after="0" w:line="360" w:lineRule="auto"/>
              <w:rPr>
                <w:rFonts w:ascii="Times New Roman" w:hAnsi="Times New Roman"/>
              </w:rPr>
            </w:pPr>
            <w:r>
              <w:rPr>
                <w:rFonts w:ascii="Times New Roman" w:hAnsi="Times New Roman"/>
              </w:rPr>
              <w:t>Hlavné body:</w:t>
            </w:r>
          </w:p>
          <w:p w14:paraId="33695C6C" w14:textId="10C4967A" w:rsidR="00405AE8" w:rsidRDefault="00CE2A21" w:rsidP="00DE5A3C">
            <w:pPr>
              <w:numPr>
                <w:ilvl w:val="0"/>
                <w:numId w:val="8"/>
              </w:numPr>
              <w:tabs>
                <w:tab w:val="left" w:pos="1114"/>
              </w:tabs>
              <w:spacing w:after="0" w:line="360" w:lineRule="auto"/>
              <w:rPr>
                <w:rFonts w:ascii="Times New Roman" w:hAnsi="Times New Roman"/>
              </w:rPr>
            </w:pPr>
            <w:r>
              <w:rPr>
                <w:rFonts w:ascii="Times New Roman" w:hAnsi="Times New Roman"/>
              </w:rPr>
              <w:t>Analýza odborných zdrojov.</w:t>
            </w:r>
          </w:p>
          <w:p w14:paraId="60CD84CF" w14:textId="4322FF69" w:rsidR="00CE2A21" w:rsidRDefault="00CE2A21" w:rsidP="00DE5A3C">
            <w:pPr>
              <w:numPr>
                <w:ilvl w:val="0"/>
                <w:numId w:val="8"/>
              </w:numPr>
              <w:tabs>
                <w:tab w:val="left" w:pos="1114"/>
              </w:tabs>
              <w:spacing w:after="0" w:line="360" w:lineRule="auto"/>
              <w:rPr>
                <w:rFonts w:ascii="Times New Roman" w:hAnsi="Times New Roman"/>
              </w:rPr>
            </w:pPr>
            <w:r>
              <w:rPr>
                <w:rFonts w:ascii="Times New Roman" w:hAnsi="Times New Roman"/>
              </w:rPr>
              <w:t>Diskusia.</w:t>
            </w:r>
          </w:p>
          <w:p w14:paraId="30AD437A" w14:textId="031C9328" w:rsidR="00CE2A21" w:rsidRDefault="00CE2A21" w:rsidP="00DE5A3C">
            <w:pPr>
              <w:numPr>
                <w:ilvl w:val="0"/>
                <w:numId w:val="8"/>
              </w:numPr>
              <w:tabs>
                <w:tab w:val="left" w:pos="1114"/>
              </w:tabs>
              <w:spacing w:after="0" w:line="360" w:lineRule="auto"/>
              <w:rPr>
                <w:rFonts w:ascii="Times New Roman" w:hAnsi="Times New Roman"/>
              </w:rPr>
            </w:pPr>
            <w:r>
              <w:rPr>
                <w:rFonts w:ascii="Times New Roman" w:hAnsi="Times New Roman"/>
              </w:rPr>
              <w:t>Zdieľanie OPS.</w:t>
            </w:r>
          </w:p>
          <w:p w14:paraId="7A460CF1" w14:textId="3682B1EA" w:rsidR="00CE2A21" w:rsidRDefault="00CE2A21" w:rsidP="00DE5A3C">
            <w:pPr>
              <w:numPr>
                <w:ilvl w:val="0"/>
                <w:numId w:val="8"/>
              </w:numPr>
              <w:tabs>
                <w:tab w:val="left" w:pos="1114"/>
              </w:tabs>
              <w:spacing w:after="0" w:line="360" w:lineRule="auto"/>
              <w:rPr>
                <w:rFonts w:ascii="Times New Roman" w:hAnsi="Times New Roman"/>
              </w:rPr>
            </w:pPr>
            <w:r>
              <w:rPr>
                <w:rFonts w:ascii="Times New Roman" w:hAnsi="Times New Roman"/>
              </w:rPr>
              <w:t>Záver.</w:t>
            </w:r>
          </w:p>
          <w:p w14:paraId="6C0B62B7" w14:textId="77777777" w:rsidR="00963C10" w:rsidRDefault="00963C10" w:rsidP="00405AE8">
            <w:pPr>
              <w:tabs>
                <w:tab w:val="left" w:pos="1114"/>
              </w:tabs>
              <w:spacing w:after="0" w:line="360" w:lineRule="auto"/>
              <w:ind w:left="720"/>
              <w:rPr>
                <w:rFonts w:ascii="Times New Roman" w:hAnsi="Times New Roman"/>
              </w:rPr>
            </w:pPr>
          </w:p>
          <w:p w14:paraId="0BD6EB43" w14:textId="52302FC0" w:rsidR="00A250F1" w:rsidRDefault="00A250F1" w:rsidP="00DE5A3C">
            <w:pPr>
              <w:tabs>
                <w:tab w:val="left" w:pos="1114"/>
              </w:tabs>
              <w:spacing w:after="0" w:line="360" w:lineRule="auto"/>
              <w:rPr>
                <w:rFonts w:ascii="Times New Roman" w:hAnsi="Times New Roman"/>
              </w:rPr>
            </w:pPr>
            <w:r>
              <w:rPr>
                <w:rFonts w:ascii="Times New Roman" w:hAnsi="Times New Roman"/>
              </w:rPr>
              <w:t>Témy:</w:t>
            </w:r>
            <w:r w:rsidR="00EE1416">
              <w:rPr>
                <w:rFonts w:ascii="Times New Roman" w:hAnsi="Times New Roman"/>
              </w:rPr>
              <w:t xml:space="preserve"> </w:t>
            </w:r>
            <w:r w:rsidR="00CE2A21">
              <w:rPr>
                <w:rFonts w:ascii="Times New Roman" w:hAnsi="Times New Roman"/>
              </w:rPr>
              <w:t>Vzdelávanie 4.0, rozvoj podnikavosti a podnikavých kompetencií.</w:t>
            </w:r>
          </w:p>
          <w:p w14:paraId="4F0C28A7" w14:textId="77777777" w:rsidR="00DE5A3C" w:rsidRDefault="00DE5A3C" w:rsidP="00DE5A3C">
            <w:pPr>
              <w:tabs>
                <w:tab w:val="left" w:pos="1114"/>
              </w:tabs>
              <w:spacing w:after="0" w:line="360" w:lineRule="auto"/>
              <w:rPr>
                <w:rFonts w:ascii="Times New Roman" w:hAnsi="Times New Roman"/>
                <w:i/>
              </w:rPr>
            </w:pPr>
            <w:r w:rsidRPr="00DE5A3C">
              <w:rPr>
                <w:rFonts w:ascii="Times New Roman" w:hAnsi="Times New Roman"/>
                <w:i/>
              </w:rPr>
              <w:t>Program stretnutia:</w:t>
            </w:r>
          </w:p>
          <w:p w14:paraId="20807B2B" w14:textId="77777777" w:rsidR="00DE5A3C" w:rsidRDefault="00DE5A3C" w:rsidP="00DE5A3C">
            <w:pPr>
              <w:tabs>
                <w:tab w:val="left" w:pos="1114"/>
              </w:tabs>
              <w:spacing w:after="0" w:line="360" w:lineRule="auto"/>
              <w:rPr>
                <w:rFonts w:ascii="Times New Roman" w:hAnsi="Times New Roman"/>
              </w:rPr>
            </w:pPr>
          </w:p>
          <w:p w14:paraId="2914730F" w14:textId="77777777" w:rsidR="00F305BB" w:rsidRDefault="006E0EE7" w:rsidP="00405AE8">
            <w:pPr>
              <w:numPr>
                <w:ilvl w:val="0"/>
                <w:numId w:val="9"/>
              </w:numPr>
              <w:tabs>
                <w:tab w:val="left" w:pos="1114"/>
              </w:tabs>
              <w:spacing w:after="0" w:line="360" w:lineRule="auto"/>
              <w:rPr>
                <w:rFonts w:ascii="Times New Roman" w:hAnsi="Times New Roman"/>
              </w:rPr>
            </w:pPr>
            <w:r>
              <w:rPr>
                <w:rFonts w:ascii="Times New Roman" w:hAnsi="Times New Roman"/>
              </w:rPr>
              <w:t>Skupinová práca – skladanie textu, tvorba INSERT značiek.</w:t>
            </w:r>
          </w:p>
          <w:p w14:paraId="5C1A900E" w14:textId="77777777" w:rsidR="006E0EE7" w:rsidRDefault="006E0EE7" w:rsidP="00405AE8">
            <w:pPr>
              <w:numPr>
                <w:ilvl w:val="0"/>
                <w:numId w:val="9"/>
              </w:numPr>
              <w:tabs>
                <w:tab w:val="left" w:pos="1114"/>
              </w:tabs>
              <w:spacing w:after="0" w:line="360" w:lineRule="auto"/>
              <w:rPr>
                <w:rFonts w:ascii="Times New Roman" w:hAnsi="Times New Roman"/>
              </w:rPr>
            </w:pPr>
            <w:r>
              <w:rPr>
                <w:rFonts w:ascii="Times New Roman" w:hAnsi="Times New Roman"/>
              </w:rPr>
              <w:t>Zdieľanie postrehov a námetov na základe odborných zdrojov.</w:t>
            </w:r>
          </w:p>
          <w:p w14:paraId="62A350E7" w14:textId="77777777" w:rsidR="006E0EE7" w:rsidRDefault="006E0EE7" w:rsidP="00405AE8">
            <w:pPr>
              <w:numPr>
                <w:ilvl w:val="0"/>
                <w:numId w:val="9"/>
              </w:numPr>
              <w:tabs>
                <w:tab w:val="left" w:pos="1114"/>
              </w:tabs>
              <w:spacing w:after="0" w:line="360" w:lineRule="auto"/>
              <w:rPr>
                <w:rFonts w:ascii="Times New Roman" w:hAnsi="Times New Roman"/>
              </w:rPr>
            </w:pPr>
            <w:r>
              <w:rPr>
                <w:rFonts w:ascii="Times New Roman" w:hAnsi="Times New Roman"/>
              </w:rPr>
              <w:t>Výmena OPS – syntéza skúseností so znalosťami z odbornej literatúry.</w:t>
            </w:r>
          </w:p>
          <w:p w14:paraId="46ED2987" w14:textId="78AB1D01" w:rsidR="006E0EE7" w:rsidRPr="00405AE8" w:rsidRDefault="006E0EE7" w:rsidP="00405AE8">
            <w:pPr>
              <w:numPr>
                <w:ilvl w:val="0"/>
                <w:numId w:val="9"/>
              </w:numPr>
              <w:tabs>
                <w:tab w:val="left" w:pos="1114"/>
              </w:tabs>
              <w:spacing w:after="0" w:line="360" w:lineRule="auto"/>
              <w:rPr>
                <w:rFonts w:ascii="Times New Roman" w:hAnsi="Times New Roman"/>
              </w:rPr>
            </w:pPr>
            <w:r>
              <w:rPr>
                <w:rFonts w:ascii="Times New Roman" w:hAnsi="Times New Roman"/>
              </w:rPr>
              <w:t>Záver a tvorba pedagogického odporúčania.</w:t>
            </w:r>
          </w:p>
        </w:tc>
      </w:tr>
      <w:tr w:rsidR="00F305BB" w:rsidRPr="007B6C7D" w14:paraId="74E28129" w14:textId="77777777" w:rsidTr="00B50B4C">
        <w:trPr>
          <w:trHeight w:val="8496"/>
        </w:trPr>
        <w:tc>
          <w:tcPr>
            <w:tcW w:w="9212" w:type="dxa"/>
          </w:tcPr>
          <w:p w14:paraId="3CDECDB3" w14:textId="77777777" w:rsidR="00F305BB" w:rsidRPr="001B7A7F" w:rsidRDefault="00F305BB" w:rsidP="007B6C7D">
            <w:pPr>
              <w:pStyle w:val="Odsekzoznamu"/>
              <w:numPr>
                <w:ilvl w:val="0"/>
                <w:numId w:val="5"/>
              </w:numPr>
              <w:tabs>
                <w:tab w:val="left" w:pos="1114"/>
              </w:tabs>
              <w:spacing w:after="0" w:line="240" w:lineRule="auto"/>
              <w:rPr>
                <w:rFonts w:ascii="Times New Roman" w:hAnsi="Times New Roman"/>
                <w:bCs/>
              </w:rPr>
            </w:pPr>
            <w:r w:rsidRPr="001B7A7F">
              <w:rPr>
                <w:rFonts w:ascii="Times New Roman" w:hAnsi="Times New Roman"/>
                <w:bCs/>
              </w:rPr>
              <w:lastRenderedPageBreak/>
              <w:t>Závery a odporúčania:</w:t>
            </w:r>
          </w:p>
          <w:p w14:paraId="4A860EDD" w14:textId="77777777" w:rsidR="00F305BB" w:rsidRPr="001B7A7F" w:rsidRDefault="00F305BB" w:rsidP="007B6C7D">
            <w:pPr>
              <w:tabs>
                <w:tab w:val="left" w:pos="1114"/>
              </w:tabs>
              <w:spacing w:after="0" w:line="240" w:lineRule="auto"/>
              <w:rPr>
                <w:rFonts w:ascii="Times New Roman" w:hAnsi="Times New Roman"/>
                <w:bCs/>
              </w:rPr>
            </w:pPr>
          </w:p>
          <w:p w14:paraId="1871062F" w14:textId="77777777" w:rsidR="00E35D8E" w:rsidRDefault="00E35D8E" w:rsidP="006E0EE7">
            <w:pPr>
              <w:tabs>
                <w:tab w:val="left" w:pos="1114"/>
              </w:tabs>
              <w:spacing w:after="0" w:line="360" w:lineRule="auto"/>
              <w:jc w:val="both"/>
              <w:rPr>
                <w:rFonts w:ascii="Times New Roman" w:hAnsi="Times New Roman"/>
                <w:b/>
                <w:bCs/>
              </w:rPr>
            </w:pPr>
          </w:p>
          <w:p w14:paraId="24BE6609" w14:textId="5A019AA7" w:rsidR="00E35D8E" w:rsidRPr="00F551BC" w:rsidRDefault="00F551BC" w:rsidP="006E0EE7">
            <w:pPr>
              <w:tabs>
                <w:tab w:val="left" w:pos="1114"/>
              </w:tabs>
              <w:spacing w:after="0" w:line="360" w:lineRule="auto"/>
              <w:jc w:val="both"/>
              <w:rPr>
                <w:rFonts w:ascii="Times New Roman" w:hAnsi="Times New Roman"/>
              </w:rPr>
            </w:pPr>
            <w:r>
              <w:rPr>
                <w:rFonts w:ascii="Times New Roman" w:hAnsi="Times New Roman"/>
              </w:rPr>
              <w:t>Zhodli sme sa, že p</w:t>
            </w:r>
            <w:r w:rsidR="00E35D8E" w:rsidRPr="00E35D8E">
              <w:rPr>
                <w:rFonts w:ascii="Times New Roman" w:hAnsi="Times New Roman"/>
              </w:rPr>
              <w:t xml:space="preserve">ri rozvoji podnikateľských kompetencií je potrebné postupovať pri hodnotení tak, aby sme kopírovali čo najviac situáciu v praxi. Tá je </w:t>
            </w:r>
            <w:r>
              <w:rPr>
                <w:rFonts w:ascii="Times New Roman" w:hAnsi="Times New Roman"/>
              </w:rPr>
              <w:t xml:space="preserve">môže byť </w:t>
            </w:r>
            <w:r w:rsidR="00E35D8E" w:rsidRPr="00E35D8E">
              <w:rPr>
                <w:rFonts w:ascii="Times New Roman" w:hAnsi="Times New Roman"/>
              </w:rPr>
              <w:t xml:space="preserve">ambivalentná a vyžaduje komplexnejší prístup. Práve preto odporúčame pri diagnostike vyššie uvedených spôsobilostí a kompetencií stratégiu formatívneho hodnotenia, ktoré presnejšie odpovedá </w:t>
            </w:r>
            <w:r w:rsidR="00E35D8E">
              <w:rPr>
                <w:rFonts w:ascii="Times New Roman" w:hAnsi="Times New Roman"/>
              </w:rPr>
              <w:t>realite na trhu práce</w:t>
            </w:r>
            <w:r w:rsidR="00E35D8E" w:rsidRPr="00E35D8E">
              <w:rPr>
                <w:rFonts w:ascii="Times New Roman" w:hAnsi="Times New Roman"/>
              </w:rPr>
              <w:t xml:space="preserve">. </w:t>
            </w:r>
          </w:p>
          <w:p w14:paraId="02336CB9" w14:textId="3A76C146" w:rsidR="00E35D8E" w:rsidRPr="00611481" w:rsidRDefault="00E35D8E" w:rsidP="00E35D8E">
            <w:pPr>
              <w:tabs>
                <w:tab w:val="left" w:pos="1114"/>
              </w:tabs>
              <w:spacing w:after="0" w:line="360" w:lineRule="auto"/>
              <w:jc w:val="both"/>
              <w:rPr>
                <w:rFonts w:ascii="Times New Roman" w:hAnsi="Times New Roman"/>
                <w:bCs/>
              </w:rPr>
            </w:pPr>
            <w:r>
              <w:rPr>
                <w:rFonts w:ascii="Times New Roman" w:hAnsi="Times New Roman"/>
              </w:rPr>
              <w:t>Pri formatívnom hodnotení sa zameriavame na hodnotenie pre učenie sa. Zaujíma nás skôr proces učenia</w:t>
            </w:r>
            <w:r w:rsidR="00F551BC">
              <w:rPr>
                <w:rFonts w:ascii="Times New Roman" w:hAnsi="Times New Roman"/>
              </w:rPr>
              <w:t xml:space="preserve"> a čiastkové výsledky</w:t>
            </w:r>
            <w:r>
              <w:rPr>
                <w:rFonts w:ascii="Times New Roman" w:hAnsi="Times New Roman"/>
              </w:rPr>
              <w:t xml:space="preserve">. Zameriavame sa tu preto vždy na </w:t>
            </w:r>
            <w:r w:rsidR="00611481">
              <w:rPr>
                <w:rFonts w:ascii="Times New Roman" w:hAnsi="Times New Roman"/>
              </w:rPr>
              <w:t>zlepšenie</w:t>
            </w:r>
            <w:r>
              <w:rPr>
                <w:rFonts w:ascii="Times New Roman" w:hAnsi="Times New Roman"/>
              </w:rPr>
              <w:t xml:space="preserve"> žiaka, sledujeme jeho pokrok</w:t>
            </w:r>
            <w:r w:rsidR="006E0EE7" w:rsidRPr="006E0EE7">
              <w:rPr>
                <w:rFonts w:ascii="Times New Roman" w:hAnsi="Times New Roman"/>
                <w:bCs/>
              </w:rPr>
              <w:t>.</w:t>
            </w:r>
            <w:r w:rsidR="00611481">
              <w:rPr>
                <w:rFonts w:ascii="Times New Roman" w:hAnsi="Times New Roman"/>
                <w:bCs/>
              </w:rPr>
              <w:t xml:space="preserve"> Zvlášť zdôrazňujeme </w:t>
            </w:r>
            <w:r w:rsidR="00F551BC">
              <w:rPr>
                <w:rFonts w:ascii="Times New Roman" w:hAnsi="Times New Roman"/>
                <w:bCs/>
              </w:rPr>
              <w:t xml:space="preserve"> a odporúčame </w:t>
            </w:r>
            <w:r w:rsidR="00611481">
              <w:rPr>
                <w:rFonts w:ascii="Times New Roman" w:hAnsi="Times New Roman"/>
                <w:bCs/>
              </w:rPr>
              <w:t>nasledovné prvky formatívneho hodnotenia ako smerodajne pre pedagogickú diagnostiku vo vyššie uvedených oblastiach.</w:t>
            </w:r>
          </w:p>
          <w:p w14:paraId="44577974" w14:textId="4B51C03C" w:rsidR="00611481" w:rsidRDefault="00611481" w:rsidP="00E35D8E">
            <w:pPr>
              <w:tabs>
                <w:tab w:val="left" w:pos="1114"/>
              </w:tabs>
              <w:spacing w:after="0" w:line="360" w:lineRule="auto"/>
              <w:jc w:val="both"/>
              <w:rPr>
                <w:rFonts w:ascii="Times New Roman" w:hAnsi="Times New Roman"/>
                <w:bCs/>
              </w:rPr>
            </w:pPr>
          </w:p>
          <w:p w14:paraId="1A489517" w14:textId="24CF03D6" w:rsidR="00611481" w:rsidRPr="00F551BC" w:rsidRDefault="00611481" w:rsidP="00E35D8E">
            <w:pPr>
              <w:tabs>
                <w:tab w:val="left" w:pos="1114"/>
              </w:tabs>
              <w:spacing w:after="0" w:line="360" w:lineRule="auto"/>
              <w:jc w:val="both"/>
              <w:rPr>
                <w:rFonts w:ascii="Times New Roman" w:hAnsi="Times New Roman"/>
                <w:bCs/>
                <w:i/>
                <w:iCs/>
              </w:rPr>
            </w:pPr>
            <w:r w:rsidRPr="00F551BC">
              <w:rPr>
                <w:rFonts w:ascii="Times New Roman" w:hAnsi="Times New Roman"/>
                <w:bCs/>
                <w:i/>
                <w:iCs/>
              </w:rPr>
              <w:t>Učebné aktivity:</w:t>
            </w:r>
          </w:p>
          <w:p w14:paraId="50755C1E" w14:textId="77777777" w:rsidR="00F551BC" w:rsidRDefault="00611481" w:rsidP="00611481">
            <w:pPr>
              <w:tabs>
                <w:tab w:val="left" w:pos="1114"/>
              </w:tabs>
              <w:spacing w:after="0" w:line="360" w:lineRule="auto"/>
              <w:jc w:val="both"/>
              <w:rPr>
                <w:rFonts w:ascii="Times New Roman" w:hAnsi="Times New Roman"/>
                <w:bCs/>
              </w:rPr>
            </w:pPr>
            <w:r>
              <w:rPr>
                <w:rFonts w:ascii="Times New Roman" w:hAnsi="Times New Roman"/>
                <w:bCs/>
              </w:rPr>
              <w:t>Odporúčame v</w:t>
            </w:r>
            <w:r w:rsidRPr="00611481">
              <w:rPr>
                <w:rFonts w:ascii="Times New Roman" w:hAnsi="Times New Roman"/>
                <w:bCs/>
              </w:rPr>
              <w:t xml:space="preserve">yužívanie učebných aktivít na získavanie informácií o učení sa žiakov. Pri analýze priebehu a výsledkov učebných aktivít </w:t>
            </w:r>
            <w:r w:rsidR="00F551BC">
              <w:rPr>
                <w:rFonts w:ascii="Times New Roman" w:hAnsi="Times New Roman"/>
                <w:bCs/>
              </w:rPr>
              <w:t xml:space="preserve">je dôležité </w:t>
            </w:r>
            <w:r w:rsidRPr="00611481">
              <w:rPr>
                <w:rFonts w:ascii="Times New Roman" w:hAnsi="Times New Roman"/>
                <w:bCs/>
              </w:rPr>
              <w:t xml:space="preserve">porozumieť mysleniu žiakov a identifikovať prípadné </w:t>
            </w:r>
            <w:r>
              <w:rPr>
                <w:rFonts w:ascii="Times New Roman" w:hAnsi="Times New Roman"/>
                <w:bCs/>
              </w:rPr>
              <w:t>nejasnosti</w:t>
            </w:r>
            <w:r w:rsidRPr="00611481">
              <w:rPr>
                <w:rFonts w:ascii="Times New Roman" w:hAnsi="Times New Roman"/>
                <w:bCs/>
              </w:rPr>
              <w:t>. Pri plánovaní výučby</w:t>
            </w:r>
            <w:r w:rsidR="00F551BC">
              <w:rPr>
                <w:rFonts w:ascii="Times New Roman" w:hAnsi="Times New Roman"/>
                <w:bCs/>
              </w:rPr>
              <w:t xml:space="preserve"> si kladieme otázky</w:t>
            </w:r>
            <w:r w:rsidRPr="00611481">
              <w:rPr>
                <w:rFonts w:ascii="Times New Roman" w:hAnsi="Times New Roman"/>
                <w:bCs/>
              </w:rPr>
              <w:t>, aké súvislosti, príklady a otázky využije</w:t>
            </w:r>
            <w:r>
              <w:rPr>
                <w:rFonts w:ascii="Times New Roman" w:hAnsi="Times New Roman"/>
                <w:bCs/>
              </w:rPr>
              <w:t>me</w:t>
            </w:r>
            <w:r w:rsidRPr="00611481">
              <w:rPr>
                <w:rFonts w:ascii="Times New Roman" w:hAnsi="Times New Roman"/>
                <w:bCs/>
              </w:rPr>
              <w:t xml:space="preserve"> pri sprístupňovaní novej témy. Dôležitým spôsobom na získavanie informácií o myslení žiakov, ale aj na stimulovanie myslenia, je kladenie otázok a organizovanie diskusie so žiakmi.  </w:t>
            </w:r>
            <w:r w:rsidRPr="00F551BC">
              <w:rPr>
                <w:rFonts w:ascii="Times New Roman" w:hAnsi="Times New Roman"/>
                <w:bCs/>
                <w:i/>
                <w:iCs/>
              </w:rPr>
              <w:t>Poskytovanie spätnej väzby na usmerňovanie učenia.</w:t>
            </w:r>
            <w:r>
              <w:rPr>
                <w:rFonts w:ascii="Times New Roman" w:hAnsi="Times New Roman"/>
                <w:bCs/>
              </w:rPr>
              <w:t xml:space="preserve"> </w:t>
            </w:r>
          </w:p>
          <w:p w14:paraId="762D98EC" w14:textId="77777777" w:rsidR="00F551BC" w:rsidRDefault="00F551BC" w:rsidP="00611481">
            <w:pPr>
              <w:tabs>
                <w:tab w:val="left" w:pos="1114"/>
              </w:tabs>
              <w:spacing w:after="0" w:line="360" w:lineRule="auto"/>
              <w:jc w:val="both"/>
              <w:rPr>
                <w:rFonts w:ascii="Times New Roman" w:hAnsi="Times New Roman"/>
                <w:bCs/>
              </w:rPr>
            </w:pPr>
            <w:r>
              <w:rPr>
                <w:rFonts w:ascii="Times New Roman" w:hAnsi="Times New Roman"/>
                <w:bCs/>
              </w:rPr>
              <w:t>Odporúčame p</w:t>
            </w:r>
            <w:r w:rsidR="00611481">
              <w:rPr>
                <w:rFonts w:ascii="Times New Roman" w:hAnsi="Times New Roman"/>
                <w:bCs/>
              </w:rPr>
              <w:t>ri</w:t>
            </w:r>
            <w:r w:rsidR="00611481" w:rsidRPr="00611481">
              <w:rPr>
                <w:rFonts w:ascii="Times New Roman" w:hAnsi="Times New Roman"/>
                <w:bCs/>
              </w:rPr>
              <w:t xml:space="preserve"> výučbe pozo</w:t>
            </w:r>
            <w:r>
              <w:rPr>
                <w:rFonts w:ascii="Times New Roman" w:hAnsi="Times New Roman"/>
                <w:bCs/>
              </w:rPr>
              <w:t xml:space="preserve">rovať </w:t>
            </w:r>
            <w:r w:rsidR="00611481" w:rsidRPr="00611481">
              <w:rPr>
                <w:rFonts w:ascii="Times New Roman" w:hAnsi="Times New Roman"/>
                <w:bCs/>
              </w:rPr>
              <w:t>prácu žiakov</w:t>
            </w:r>
            <w:r>
              <w:rPr>
                <w:rFonts w:ascii="Times New Roman" w:hAnsi="Times New Roman"/>
                <w:bCs/>
              </w:rPr>
              <w:t xml:space="preserve"> (základná pedagogická diagnostika)</w:t>
            </w:r>
            <w:r w:rsidR="00611481" w:rsidRPr="00611481">
              <w:rPr>
                <w:rFonts w:ascii="Times New Roman" w:hAnsi="Times New Roman"/>
                <w:bCs/>
              </w:rPr>
              <w:t xml:space="preserve">, </w:t>
            </w:r>
            <w:r>
              <w:rPr>
                <w:rFonts w:ascii="Times New Roman" w:hAnsi="Times New Roman"/>
                <w:bCs/>
              </w:rPr>
              <w:t xml:space="preserve">kladieme </w:t>
            </w:r>
            <w:r w:rsidR="00611481" w:rsidRPr="00611481">
              <w:rPr>
                <w:rFonts w:ascii="Times New Roman" w:hAnsi="Times New Roman"/>
                <w:bCs/>
              </w:rPr>
              <w:t xml:space="preserve">otázky, </w:t>
            </w:r>
            <w:r>
              <w:rPr>
                <w:rFonts w:ascii="Times New Roman" w:hAnsi="Times New Roman"/>
                <w:bCs/>
              </w:rPr>
              <w:t xml:space="preserve">analyzujeme </w:t>
            </w:r>
            <w:r w:rsidR="00611481" w:rsidRPr="00611481">
              <w:rPr>
                <w:rFonts w:ascii="Times New Roman" w:hAnsi="Times New Roman"/>
                <w:bCs/>
              </w:rPr>
              <w:t>vysvetlenia žiakov, koriguje</w:t>
            </w:r>
            <w:r w:rsidR="00611481">
              <w:rPr>
                <w:rFonts w:ascii="Times New Roman" w:hAnsi="Times New Roman"/>
                <w:bCs/>
              </w:rPr>
              <w:t>me</w:t>
            </w:r>
            <w:r w:rsidR="00611481" w:rsidRPr="00611481">
              <w:rPr>
                <w:rFonts w:ascii="Times New Roman" w:hAnsi="Times New Roman"/>
                <w:bCs/>
              </w:rPr>
              <w:t xml:space="preserve"> ich odpovede a usmerňuje</w:t>
            </w:r>
            <w:r w:rsidR="00611481">
              <w:rPr>
                <w:rFonts w:ascii="Times New Roman" w:hAnsi="Times New Roman"/>
                <w:bCs/>
              </w:rPr>
              <w:t>me</w:t>
            </w:r>
            <w:r w:rsidR="00611481" w:rsidRPr="00611481">
              <w:rPr>
                <w:rFonts w:ascii="Times New Roman" w:hAnsi="Times New Roman"/>
                <w:bCs/>
              </w:rPr>
              <w:t xml:space="preserve"> ich činnosti pri učení. </w:t>
            </w:r>
          </w:p>
          <w:p w14:paraId="17BF3770" w14:textId="6A2E3D25" w:rsidR="00E35D8E" w:rsidRDefault="00611481" w:rsidP="009A055C">
            <w:pPr>
              <w:tabs>
                <w:tab w:val="left" w:pos="1114"/>
              </w:tabs>
              <w:spacing w:after="0" w:line="360" w:lineRule="auto"/>
              <w:jc w:val="both"/>
              <w:rPr>
                <w:rFonts w:ascii="Times New Roman" w:hAnsi="Times New Roman"/>
                <w:bCs/>
              </w:rPr>
            </w:pPr>
            <w:r w:rsidRPr="00611481">
              <w:rPr>
                <w:rFonts w:ascii="Times New Roman" w:hAnsi="Times New Roman"/>
                <w:bCs/>
              </w:rPr>
              <w:t xml:space="preserve">Vyjadrenie hodnotenia riešenia úloh v teste alebo v pracovnom liste pomocou bodov nemusí mať vplyv na zlepšenie učenia žiakov. Aby mala spätná väzba vplyv na zvýšenie výkonu žiaka, mala by byť konštruktívna. </w:t>
            </w:r>
            <w:r w:rsidR="00F551BC">
              <w:rPr>
                <w:rFonts w:ascii="Times New Roman" w:hAnsi="Times New Roman"/>
                <w:bCs/>
              </w:rPr>
              <w:t xml:space="preserve">Odporúčame </w:t>
            </w:r>
            <w:r w:rsidRPr="00611481">
              <w:rPr>
                <w:rFonts w:ascii="Times New Roman" w:hAnsi="Times New Roman"/>
                <w:bCs/>
              </w:rPr>
              <w:t xml:space="preserve">poskytnúť žiakom konkrétne komentáre k chybám a aj návrhy, ako sa môžu zlepšiť. Efektívna spätná väzba by mala byť zameraná na konkrétne oblasti alebo činnosti, v ktorých by sa mal žiak zlepšiť. Pre zvýšenie efektívnosti spätnej väzby je dôležité, aby mal žiak čas na premyslenie svojho riešenia. Preto by spätná väzba nemala byť poskytovaná príliš rýchlo po zadaní úlohy, ale ani s väčším časovým odstupom, keď už žiak mohol zabudnúť hlavné myšlienky svojho riešenia. </w:t>
            </w:r>
          </w:p>
          <w:p w14:paraId="5C4D6578" w14:textId="4CC1D73E" w:rsidR="00E35D8E" w:rsidRPr="00F551BC" w:rsidRDefault="00F551BC" w:rsidP="00E35D8E">
            <w:pPr>
              <w:tabs>
                <w:tab w:val="left" w:pos="1114"/>
              </w:tabs>
              <w:spacing w:after="0" w:line="360" w:lineRule="auto"/>
              <w:jc w:val="both"/>
              <w:rPr>
                <w:rFonts w:ascii="Times New Roman" w:hAnsi="Times New Roman"/>
                <w:bCs/>
                <w:i/>
                <w:iCs/>
              </w:rPr>
            </w:pPr>
            <w:r>
              <w:rPr>
                <w:rFonts w:ascii="Times New Roman" w:hAnsi="Times New Roman"/>
                <w:bCs/>
                <w:i/>
                <w:iCs/>
              </w:rPr>
              <w:t xml:space="preserve">Výzva k </w:t>
            </w:r>
            <w:r w:rsidR="00E35D8E" w:rsidRPr="00F551BC">
              <w:rPr>
                <w:rFonts w:ascii="Times New Roman" w:hAnsi="Times New Roman"/>
                <w:bCs/>
                <w:i/>
                <w:iCs/>
              </w:rPr>
              <w:t xml:space="preserve"> žiako</w:t>
            </w:r>
            <w:r>
              <w:rPr>
                <w:rFonts w:ascii="Times New Roman" w:hAnsi="Times New Roman"/>
                <w:bCs/>
                <w:i/>
                <w:iCs/>
              </w:rPr>
              <w:t>m</w:t>
            </w:r>
            <w:r w:rsidR="00E35D8E" w:rsidRPr="00F551BC">
              <w:rPr>
                <w:rFonts w:ascii="Times New Roman" w:hAnsi="Times New Roman"/>
                <w:bCs/>
                <w:i/>
                <w:iCs/>
              </w:rPr>
              <w:t xml:space="preserve"> na hodnotenie ich vlastného učenia sa. </w:t>
            </w:r>
          </w:p>
          <w:p w14:paraId="57F98152" w14:textId="77777777" w:rsidR="00611481" w:rsidRDefault="00611481" w:rsidP="00E35D8E">
            <w:pPr>
              <w:tabs>
                <w:tab w:val="left" w:pos="1114"/>
              </w:tabs>
              <w:spacing w:after="0" w:line="360" w:lineRule="auto"/>
              <w:jc w:val="both"/>
              <w:rPr>
                <w:rFonts w:ascii="Times New Roman" w:hAnsi="Times New Roman"/>
                <w:bCs/>
              </w:rPr>
            </w:pPr>
          </w:p>
          <w:p w14:paraId="203A8516" w14:textId="16F3E3DE" w:rsidR="00E35D8E" w:rsidRPr="00E35D8E" w:rsidRDefault="00611481" w:rsidP="00E35D8E">
            <w:pPr>
              <w:tabs>
                <w:tab w:val="left" w:pos="1114"/>
              </w:tabs>
              <w:spacing w:after="0" w:line="360" w:lineRule="auto"/>
              <w:jc w:val="both"/>
              <w:rPr>
                <w:rFonts w:ascii="Times New Roman" w:hAnsi="Times New Roman"/>
                <w:bCs/>
              </w:rPr>
            </w:pPr>
            <w:r>
              <w:rPr>
                <w:rFonts w:ascii="Times New Roman" w:hAnsi="Times New Roman"/>
                <w:bCs/>
              </w:rPr>
              <w:lastRenderedPageBreak/>
              <w:t>Odporúčame zapojiť</w:t>
            </w:r>
            <w:r w:rsidR="00E35D8E" w:rsidRPr="00E35D8E">
              <w:rPr>
                <w:rFonts w:ascii="Times New Roman" w:hAnsi="Times New Roman"/>
                <w:bCs/>
              </w:rPr>
              <w:t xml:space="preserve"> žiakov do hodnotenia svojho učeni</w:t>
            </w:r>
            <w:r>
              <w:rPr>
                <w:rFonts w:ascii="Times New Roman" w:hAnsi="Times New Roman"/>
                <w:bCs/>
              </w:rPr>
              <w:t>a—napríklad aj keď vyjadrujú svoje názory na prípadovú štúdiu z oblasti podnikania</w:t>
            </w:r>
            <w:r w:rsidR="00E35D8E" w:rsidRPr="00E35D8E">
              <w:rPr>
                <w:rFonts w:ascii="Times New Roman" w:hAnsi="Times New Roman"/>
                <w:bCs/>
              </w:rPr>
              <w:t xml:space="preserve">. Sebahodnotenie má podnecovať žiaka, aby sa zamyslel nad osvojenými poznatkami, nad tým, ako porozumel nové pojmy, vzťahy a ako vníma ich súvis so skôr osvojenými poznatkami. Hodnotenie svojho učenia je základným prvkom metakognície. </w:t>
            </w:r>
            <w:r w:rsidR="000A5A1A">
              <w:rPr>
                <w:rFonts w:ascii="Times New Roman" w:hAnsi="Times New Roman"/>
                <w:bCs/>
              </w:rPr>
              <w:t>Okrem toho sebahodnotenie rozvíja aj mäkké a sociolingvistické zručnosti.</w:t>
            </w:r>
          </w:p>
          <w:p w14:paraId="763BB212" w14:textId="4C75E6BB" w:rsidR="00E35D8E" w:rsidRDefault="00E35D8E" w:rsidP="009A055C">
            <w:pPr>
              <w:tabs>
                <w:tab w:val="left" w:pos="1114"/>
              </w:tabs>
              <w:spacing w:after="0" w:line="360" w:lineRule="auto"/>
              <w:jc w:val="both"/>
              <w:rPr>
                <w:rFonts w:ascii="Times New Roman" w:hAnsi="Times New Roman"/>
                <w:bCs/>
              </w:rPr>
            </w:pPr>
          </w:p>
          <w:p w14:paraId="4C0F2DAD" w14:textId="3A765C88" w:rsidR="00E35D8E" w:rsidRPr="00E35D8E" w:rsidRDefault="000A5A1A" w:rsidP="00E35D8E">
            <w:pPr>
              <w:tabs>
                <w:tab w:val="left" w:pos="1114"/>
              </w:tabs>
              <w:spacing w:after="0" w:line="360" w:lineRule="auto"/>
              <w:jc w:val="both"/>
              <w:rPr>
                <w:rFonts w:ascii="Times New Roman" w:hAnsi="Times New Roman"/>
                <w:bCs/>
              </w:rPr>
            </w:pPr>
            <w:r>
              <w:rPr>
                <w:rFonts w:ascii="Times New Roman" w:hAnsi="Times New Roman"/>
                <w:bCs/>
              </w:rPr>
              <w:t xml:space="preserve">Jeden zo spôsobov diagnostiky kompetencií žiaka, ktorý sa nám overil v praxi, </w:t>
            </w:r>
            <w:r w:rsidR="00E35D8E" w:rsidRPr="00E35D8E">
              <w:rPr>
                <w:rFonts w:ascii="Times New Roman" w:hAnsi="Times New Roman"/>
                <w:bCs/>
              </w:rPr>
              <w:t xml:space="preserve">je kladenie otázok. </w:t>
            </w:r>
            <w:r>
              <w:rPr>
                <w:rFonts w:ascii="Times New Roman" w:hAnsi="Times New Roman"/>
                <w:bCs/>
              </w:rPr>
              <w:t>Rozlišujeme</w:t>
            </w:r>
            <w:r w:rsidR="00E35D8E" w:rsidRPr="00E35D8E">
              <w:rPr>
                <w:rFonts w:ascii="Times New Roman" w:hAnsi="Times New Roman"/>
                <w:bCs/>
              </w:rPr>
              <w:t xml:space="preserve"> niekoľko základných typov otázok: </w:t>
            </w:r>
          </w:p>
          <w:p w14:paraId="7D5817F7" w14:textId="4ECE0FB3" w:rsidR="00E35D8E" w:rsidRPr="00E35D8E" w:rsidRDefault="00E35D8E" w:rsidP="00E35D8E">
            <w:pPr>
              <w:numPr>
                <w:ilvl w:val="0"/>
                <w:numId w:val="26"/>
              </w:numPr>
              <w:tabs>
                <w:tab w:val="left" w:pos="1114"/>
              </w:tabs>
              <w:spacing w:after="0" w:line="360" w:lineRule="auto"/>
              <w:jc w:val="both"/>
              <w:rPr>
                <w:rFonts w:ascii="Times New Roman" w:hAnsi="Times New Roman"/>
                <w:bCs/>
              </w:rPr>
            </w:pPr>
            <w:r w:rsidRPr="00E35D8E">
              <w:rPr>
                <w:rFonts w:ascii="Times New Roman" w:hAnsi="Times New Roman"/>
                <w:bCs/>
              </w:rPr>
              <w:t xml:space="preserve">otázky na opakovanie sú zamerané na skôr naučené poznatky a predchádzajúce skúsenosti, </w:t>
            </w:r>
          </w:p>
          <w:p w14:paraId="379C61EE" w14:textId="279D2F35" w:rsidR="00E35D8E" w:rsidRPr="00E35D8E" w:rsidRDefault="00E35D8E" w:rsidP="00E35D8E">
            <w:pPr>
              <w:numPr>
                <w:ilvl w:val="0"/>
                <w:numId w:val="26"/>
              </w:numPr>
              <w:tabs>
                <w:tab w:val="left" w:pos="1114"/>
              </w:tabs>
              <w:spacing w:after="0" w:line="360" w:lineRule="auto"/>
              <w:jc w:val="both"/>
              <w:rPr>
                <w:rFonts w:ascii="Times New Roman" w:hAnsi="Times New Roman"/>
                <w:bCs/>
              </w:rPr>
            </w:pPr>
            <w:r w:rsidRPr="00E35D8E">
              <w:rPr>
                <w:rFonts w:ascii="Times New Roman" w:hAnsi="Times New Roman"/>
                <w:bCs/>
              </w:rPr>
              <w:t xml:space="preserve">otázky k vypracovaniu riešenia úlohy nabádajú žiakov k opísaniu ich nápadov na riešenie predloženej úlohy, </w:t>
            </w:r>
          </w:p>
          <w:p w14:paraId="0565C367" w14:textId="30ACA125" w:rsidR="00E35D8E" w:rsidRPr="00E35D8E" w:rsidRDefault="00E35D8E" w:rsidP="00E35D8E">
            <w:pPr>
              <w:numPr>
                <w:ilvl w:val="0"/>
                <w:numId w:val="26"/>
              </w:numPr>
              <w:tabs>
                <w:tab w:val="left" w:pos="1114"/>
              </w:tabs>
              <w:spacing w:after="0" w:line="360" w:lineRule="auto"/>
              <w:jc w:val="both"/>
              <w:rPr>
                <w:rFonts w:ascii="Times New Roman" w:hAnsi="Times New Roman"/>
                <w:bCs/>
              </w:rPr>
            </w:pPr>
            <w:r w:rsidRPr="00E35D8E">
              <w:rPr>
                <w:rFonts w:ascii="Times New Roman" w:hAnsi="Times New Roman"/>
                <w:bCs/>
              </w:rPr>
              <w:t xml:space="preserve">otázky na objasnenie požadujú od žiakov, aby objasnili a vysvetlili svoje riešenia, </w:t>
            </w:r>
          </w:p>
          <w:p w14:paraId="2C05F506" w14:textId="352E838A" w:rsidR="00E35D8E" w:rsidRPr="00E35D8E" w:rsidRDefault="00E35D8E" w:rsidP="00E35D8E">
            <w:pPr>
              <w:numPr>
                <w:ilvl w:val="0"/>
                <w:numId w:val="26"/>
              </w:numPr>
              <w:tabs>
                <w:tab w:val="left" w:pos="1114"/>
              </w:tabs>
              <w:spacing w:after="0" w:line="360" w:lineRule="auto"/>
              <w:jc w:val="both"/>
              <w:rPr>
                <w:rFonts w:ascii="Times New Roman" w:hAnsi="Times New Roman"/>
                <w:bCs/>
              </w:rPr>
            </w:pPr>
            <w:r w:rsidRPr="00E35D8E">
              <w:rPr>
                <w:rFonts w:ascii="Times New Roman" w:hAnsi="Times New Roman"/>
                <w:bCs/>
              </w:rPr>
              <w:t>otázky na reflexiu podnecujú žiakov k vysvetľovaniu svojich názorov a vlastných pohľadov na svoje riešenia alebo na riešenia svojich spolu- žiakov.</w:t>
            </w:r>
            <w:r w:rsidRPr="00E35D8E">
              <w:rPr>
                <w:rFonts w:ascii="Times New Roman" w:hAnsi="Times New Roman"/>
                <w:bCs/>
              </w:rPr>
              <w:br/>
              <w:t xml:space="preserve">Pri diagnostikovaní porozumenia pojmov a vzťahov a pri identifikovaní </w:t>
            </w:r>
          </w:p>
          <w:p w14:paraId="748B9213" w14:textId="02373DCF" w:rsidR="006E0EE7" w:rsidRPr="00F551BC" w:rsidRDefault="00E35D8E" w:rsidP="009A055C">
            <w:pPr>
              <w:tabs>
                <w:tab w:val="left" w:pos="1114"/>
              </w:tabs>
              <w:spacing w:after="0" w:line="360" w:lineRule="auto"/>
              <w:jc w:val="both"/>
              <w:rPr>
                <w:rFonts w:ascii="Times New Roman" w:hAnsi="Times New Roman"/>
                <w:bCs/>
              </w:rPr>
            </w:pPr>
            <w:r w:rsidRPr="00E35D8E">
              <w:rPr>
                <w:rFonts w:ascii="Times New Roman" w:hAnsi="Times New Roman"/>
                <w:bCs/>
              </w:rPr>
              <w:t xml:space="preserve">miskoncepcií majú dôležité postavenie otázky na porozumenie základného konceptu, ktoré možno označovať ako konceptuálne otázky. Otázky tohto typu je vhodné používať aj pri formatívnom hodnotení. </w:t>
            </w:r>
          </w:p>
          <w:p w14:paraId="22F6E601" w14:textId="47C9E9DD" w:rsidR="00EE1416" w:rsidRPr="00C776AE" w:rsidRDefault="000A5A1A" w:rsidP="000A5A1A">
            <w:pPr>
              <w:tabs>
                <w:tab w:val="left" w:pos="1114"/>
              </w:tabs>
              <w:spacing w:after="0" w:line="360" w:lineRule="auto"/>
              <w:jc w:val="both"/>
              <w:rPr>
                <w:rFonts w:ascii="Times New Roman" w:hAnsi="Times New Roman"/>
                <w:bCs/>
              </w:rPr>
            </w:pPr>
            <w:r>
              <w:rPr>
                <w:rFonts w:ascii="Times New Roman" w:hAnsi="Times New Roman"/>
                <w:bCs/>
              </w:rPr>
              <w:t xml:space="preserve">Odporúčame </w:t>
            </w:r>
            <w:r w:rsidR="002B6D41">
              <w:rPr>
                <w:rFonts w:ascii="Times New Roman" w:hAnsi="Times New Roman"/>
                <w:bCs/>
              </w:rPr>
              <w:t xml:space="preserve"> sa uvedenou témou zaoberať aj počas zasadnutí metodických orgánov a ďalšie námety predniesť na ďalšom zasadnutí.</w:t>
            </w:r>
          </w:p>
        </w:tc>
      </w:tr>
    </w:tbl>
    <w:p w14:paraId="30820911" w14:textId="77777777" w:rsidR="00F305BB" w:rsidRPr="00B440DB" w:rsidRDefault="00F305BB"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14:paraId="73AEF0F1" w14:textId="77777777" w:rsidTr="007B6C7D">
        <w:tc>
          <w:tcPr>
            <w:tcW w:w="4077" w:type="dxa"/>
          </w:tcPr>
          <w:p w14:paraId="07A29EBB"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04B01F57" w14:textId="28ED1F54" w:rsidR="00F305BB" w:rsidRPr="007B6C7D" w:rsidRDefault="002A4CE2" w:rsidP="007B6C7D">
            <w:pPr>
              <w:tabs>
                <w:tab w:val="left" w:pos="1114"/>
              </w:tabs>
              <w:spacing w:after="0" w:line="240" w:lineRule="auto"/>
            </w:pPr>
            <w:r>
              <w:t xml:space="preserve">Ing. </w:t>
            </w:r>
            <w:r w:rsidR="000A5A1A">
              <w:t>Valéria Jurčová</w:t>
            </w:r>
          </w:p>
        </w:tc>
      </w:tr>
      <w:tr w:rsidR="00F305BB" w:rsidRPr="007B6C7D" w14:paraId="43C05B0D" w14:textId="77777777" w:rsidTr="007B6C7D">
        <w:tc>
          <w:tcPr>
            <w:tcW w:w="4077" w:type="dxa"/>
          </w:tcPr>
          <w:p w14:paraId="195E51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52669073" w14:textId="2B1E8AD3" w:rsidR="00F305BB" w:rsidRPr="007B6C7D" w:rsidRDefault="008C359B" w:rsidP="007B6C7D">
            <w:pPr>
              <w:tabs>
                <w:tab w:val="left" w:pos="1114"/>
              </w:tabs>
              <w:spacing w:after="0" w:line="240" w:lineRule="auto"/>
            </w:pPr>
            <w:r>
              <w:t>28. september 2022</w:t>
            </w:r>
          </w:p>
        </w:tc>
      </w:tr>
      <w:tr w:rsidR="00F305BB" w:rsidRPr="007B6C7D" w14:paraId="50847B18" w14:textId="77777777" w:rsidTr="007B6C7D">
        <w:tc>
          <w:tcPr>
            <w:tcW w:w="4077" w:type="dxa"/>
          </w:tcPr>
          <w:p w14:paraId="4571E24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3D03A958" w14:textId="77777777" w:rsidR="00F305BB" w:rsidRPr="007B6C7D" w:rsidRDefault="00F305BB" w:rsidP="007B6C7D">
            <w:pPr>
              <w:tabs>
                <w:tab w:val="left" w:pos="1114"/>
              </w:tabs>
              <w:spacing w:after="0" w:line="240" w:lineRule="auto"/>
            </w:pPr>
          </w:p>
        </w:tc>
      </w:tr>
      <w:tr w:rsidR="00F305BB" w:rsidRPr="007B6C7D" w14:paraId="04D57EE7" w14:textId="77777777" w:rsidTr="007B6C7D">
        <w:tc>
          <w:tcPr>
            <w:tcW w:w="4077" w:type="dxa"/>
          </w:tcPr>
          <w:p w14:paraId="057337AA"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302B3679" w14:textId="6E2AC584" w:rsidR="00F305BB" w:rsidRPr="007B6C7D" w:rsidRDefault="008C359B" w:rsidP="007B6C7D">
            <w:pPr>
              <w:tabs>
                <w:tab w:val="left" w:pos="1114"/>
              </w:tabs>
              <w:spacing w:after="0" w:line="240" w:lineRule="auto"/>
            </w:pPr>
            <w:r>
              <w:t>Mgr. Romana Birošová MBA</w:t>
            </w:r>
          </w:p>
        </w:tc>
      </w:tr>
      <w:tr w:rsidR="00F305BB" w:rsidRPr="007B6C7D" w14:paraId="01A023CC" w14:textId="77777777" w:rsidTr="007B6C7D">
        <w:tc>
          <w:tcPr>
            <w:tcW w:w="4077" w:type="dxa"/>
          </w:tcPr>
          <w:p w14:paraId="0D72073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A8B6B4C" w14:textId="79E84AEA" w:rsidR="00F305BB" w:rsidRPr="007B6C7D" w:rsidRDefault="008C359B" w:rsidP="007B6C7D">
            <w:pPr>
              <w:tabs>
                <w:tab w:val="left" w:pos="1114"/>
              </w:tabs>
              <w:spacing w:after="0" w:line="240" w:lineRule="auto"/>
            </w:pPr>
            <w:r>
              <w:t>28. september 2022</w:t>
            </w:r>
          </w:p>
        </w:tc>
      </w:tr>
      <w:tr w:rsidR="00F305BB" w:rsidRPr="007B6C7D" w14:paraId="0E876156" w14:textId="77777777" w:rsidTr="007B6C7D">
        <w:tc>
          <w:tcPr>
            <w:tcW w:w="4077" w:type="dxa"/>
          </w:tcPr>
          <w:p w14:paraId="7789EC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14D5375" w14:textId="77777777" w:rsidR="00F305BB" w:rsidRPr="007B6C7D" w:rsidRDefault="00F305BB" w:rsidP="007B6C7D">
            <w:pPr>
              <w:tabs>
                <w:tab w:val="left" w:pos="1114"/>
              </w:tabs>
              <w:spacing w:after="0" w:line="240" w:lineRule="auto"/>
            </w:pPr>
          </w:p>
        </w:tc>
      </w:tr>
    </w:tbl>
    <w:p w14:paraId="7AADCBB3" w14:textId="77777777" w:rsidR="00F305BB" w:rsidRDefault="00F305BB" w:rsidP="00B440DB">
      <w:pPr>
        <w:tabs>
          <w:tab w:val="left" w:pos="1114"/>
        </w:tabs>
      </w:pPr>
    </w:p>
    <w:p w14:paraId="786C84D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76319A4D" w14:textId="77777777" w:rsidR="00F305BB" w:rsidRPr="004F368A" w:rsidRDefault="00F305BB" w:rsidP="00B440DB">
      <w:pPr>
        <w:tabs>
          <w:tab w:val="left" w:pos="1114"/>
        </w:tabs>
      </w:pPr>
      <w:r>
        <w:rPr>
          <w:rFonts w:ascii="Times New Roman" w:hAnsi="Times New Roman"/>
        </w:rPr>
        <w:t>Prezenčná listina zo stretnutia pedagogického klubu</w:t>
      </w:r>
    </w:p>
    <w:p w14:paraId="67F96698" w14:textId="77777777" w:rsidR="00F305BB" w:rsidRDefault="00F305BB" w:rsidP="00B440DB">
      <w:pPr>
        <w:tabs>
          <w:tab w:val="left" w:pos="1114"/>
        </w:tabs>
      </w:pPr>
    </w:p>
    <w:p w14:paraId="65E1C157"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20C30491"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7492FFF8" w14:textId="77777777" w:rsidR="00F305BB" w:rsidRPr="005361EC" w:rsidRDefault="00F305BB" w:rsidP="00B440DB">
      <w:pPr>
        <w:tabs>
          <w:tab w:val="left" w:pos="1114"/>
        </w:tabs>
        <w:rPr>
          <w:rFonts w:ascii="Times New Roman" w:hAnsi="Times New Roman"/>
        </w:rPr>
      </w:pPr>
    </w:p>
    <w:p w14:paraId="4672D05E"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3DB088FB"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3883CF10"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33AB7666"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53E9FBD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52708B87"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42A59B00"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66382A7C"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13C2CEEF"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33897247"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14:paraId="3AF1E443"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6CCEA957"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4F4367FD"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67F938A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5EFEBC59"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6D8C9B3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462A801E"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6781C627"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789BBC67"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0997AD63" w14:textId="77777777" w:rsidR="001620FF" w:rsidRDefault="001620FF" w:rsidP="00D0796E">
      <w:pPr>
        <w:rPr>
          <w:rFonts w:ascii="Times New Roman" w:hAnsi="Times New Roman"/>
        </w:rPr>
      </w:pPr>
    </w:p>
    <w:p w14:paraId="1AE36D15" w14:textId="77777777" w:rsidR="001620FF" w:rsidRDefault="001620FF" w:rsidP="00D0796E">
      <w:pPr>
        <w:rPr>
          <w:rFonts w:ascii="Times New Roman" w:hAnsi="Times New Roman"/>
        </w:rPr>
      </w:pPr>
    </w:p>
    <w:p w14:paraId="21DC885C" w14:textId="77777777" w:rsidR="00A64FD7" w:rsidRDefault="00A64FD7" w:rsidP="00D0796E">
      <w:pPr>
        <w:rPr>
          <w:rFonts w:ascii="Times New Roman" w:hAnsi="Times New Roman"/>
        </w:rPr>
      </w:pPr>
    </w:p>
    <w:p w14:paraId="24680113" w14:textId="77777777" w:rsidR="00A64FD7" w:rsidRDefault="00A64FD7" w:rsidP="00D0796E">
      <w:pPr>
        <w:rPr>
          <w:rFonts w:ascii="Times New Roman" w:hAnsi="Times New Roman"/>
        </w:rPr>
      </w:pPr>
    </w:p>
    <w:p w14:paraId="44FDEC9A" w14:textId="77777777" w:rsidR="00A64FD7" w:rsidRDefault="00A64FD7" w:rsidP="00D0796E">
      <w:pPr>
        <w:rPr>
          <w:rFonts w:ascii="Times New Roman" w:hAnsi="Times New Roman"/>
        </w:rPr>
      </w:pPr>
    </w:p>
    <w:p w14:paraId="5C6A9A59" w14:textId="77777777"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A250F1">
        <w:rPr>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1DEB8849" w14:textId="77777777" w:rsidTr="001745A4">
        <w:tc>
          <w:tcPr>
            <w:tcW w:w="3528" w:type="dxa"/>
          </w:tcPr>
          <w:p w14:paraId="023B0B38"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E2A0AC2" w14:textId="77777777" w:rsidR="00F305BB" w:rsidRPr="007B6C7D" w:rsidRDefault="00F305BB" w:rsidP="001745A4">
            <w:pPr>
              <w:rPr>
                <w:spacing w:val="20"/>
                <w:sz w:val="20"/>
                <w:szCs w:val="20"/>
              </w:rPr>
            </w:pPr>
            <w:r w:rsidRPr="007B6C7D">
              <w:rPr>
                <w:spacing w:val="20"/>
                <w:sz w:val="20"/>
                <w:szCs w:val="20"/>
              </w:rPr>
              <w:t>Vzdelávanie</w:t>
            </w:r>
          </w:p>
        </w:tc>
      </w:tr>
      <w:tr w:rsidR="008C359B" w:rsidRPr="007B6C7D" w14:paraId="03C91678" w14:textId="77777777" w:rsidTr="001745A4">
        <w:tc>
          <w:tcPr>
            <w:tcW w:w="3528" w:type="dxa"/>
          </w:tcPr>
          <w:p w14:paraId="6FD80E81" w14:textId="77777777" w:rsidR="008C359B" w:rsidRPr="001620FF" w:rsidRDefault="008C359B" w:rsidP="008C359B">
            <w:pPr>
              <w:rPr>
                <w:spacing w:val="20"/>
                <w:sz w:val="20"/>
                <w:szCs w:val="20"/>
              </w:rPr>
            </w:pPr>
            <w:r w:rsidRPr="001620FF">
              <w:rPr>
                <w:spacing w:val="20"/>
                <w:sz w:val="20"/>
                <w:szCs w:val="20"/>
              </w:rPr>
              <w:t>Špecifický cieľ:</w:t>
            </w:r>
          </w:p>
        </w:tc>
        <w:tc>
          <w:tcPr>
            <w:tcW w:w="5940" w:type="dxa"/>
          </w:tcPr>
          <w:p w14:paraId="4EB152FA" w14:textId="57A2FD8B" w:rsidR="008C359B" w:rsidRPr="001620FF" w:rsidRDefault="008C359B" w:rsidP="008C359B">
            <w:pPr>
              <w:rPr>
                <w:spacing w:val="20"/>
                <w:sz w:val="20"/>
                <w:szCs w:val="20"/>
              </w:rPr>
            </w:pPr>
            <w:r>
              <w:rPr>
                <w:rFonts w:ascii="Times New Roman" w:hAnsi="Times New Roman"/>
                <w:spacing w:val="20"/>
              </w:rPr>
              <w:t>1.2.1. Zvýšiť kvalitu odborného vzdelávania a prípravy reflektujúc potreby trhu práce</w:t>
            </w:r>
          </w:p>
        </w:tc>
      </w:tr>
      <w:tr w:rsidR="008C359B" w:rsidRPr="007B6C7D" w14:paraId="32883D8C" w14:textId="77777777" w:rsidTr="001745A4">
        <w:tc>
          <w:tcPr>
            <w:tcW w:w="3528" w:type="dxa"/>
          </w:tcPr>
          <w:p w14:paraId="546F9E4F" w14:textId="77777777" w:rsidR="008C359B" w:rsidRPr="007B6C7D" w:rsidRDefault="008C359B" w:rsidP="008C359B">
            <w:pPr>
              <w:rPr>
                <w:spacing w:val="20"/>
                <w:sz w:val="20"/>
                <w:szCs w:val="20"/>
              </w:rPr>
            </w:pPr>
            <w:r w:rsidRPr="007B6C7D">
              <w:rPr>
                <w:spacing w:val="20"/>
                <w:sz w:val="20"/>
                <w:szCs w:val="20"/>
              </w:rPr>
              <w:t>Prijímateľ:</w:t>
            </w:r>
          </w:p>
        </w:tc>
        <w:tc>
          <w:tcPr>
            <w:tcW w:w="5940" w:type="dxa"/>
          </w:tcPr>
          <w:p w14:paraId="22E5A606" w14:textId="77777777" w:rsidR="008C359B" w:rsidRDefault="008C359B" w:rsidP="008C359B">
            <w:pPr>
              <w:widowControl w:val="0"/>
              <w:rPr>
                <w:rFonts w:ascii="Times New Roman" w:hAnsi="Times New Roman"/>
              </w:rPr>
            </w:pPr>
            <w:r>
              <w:rPr>
                <w:rFonts w:ascii="Times New Roman" w:hAnsi="Times New Roman"/>
                <w:spacing w:val="20"/>
              </w:rPr>
              <w:t>Súkromná stredná odborná škola ELBA Smetanova 2</w:t>
            </w:r>
          </w:p>
          <w:p w14:paraId="591916B0" w14:textId="5F1EF691" w:rsidR="008C359B" w:rsidRPr="007B6C7D" w:rsidRDefault="008C359B" w:rsidP="008C359B">
            <w:pPr>
              <w:rPr>
                <w:spacing w:val="20"/>
                <w:sz w:val="20"/>
                <w:szCs w:val="20"/>
              </w:rPr>
            </w:pPr>
            <w:r>
              <w:rPr>
                <w:rFonts w:ascii="Times New Roman" w:hAnsi="Times New Roman"/>
                <w:spacing w:val="20"/>
              </w:rPr>
              <w:t>080 05 Prešov</w:t>
            </w:r>
          </w:p>
        </w:tc>
      </w:tr>
      <w:tr w:rsidR="008C359B" w:rsidRPr="007B6C7D" w14:paraId="0962EA1B" w14:textId="77777777" w:rsidTr="001745A4">
        <w:tc>
          <w:tcPr>
            <w:tcW w:w="3528" w:type="dxa"/>
          </w:tcPr>
          <w:p w14:paraId="2FADF502" w14:textId="77777777" w:rsidR="008C359B" w:rsidRPr="007B6C7D" w:rsidRDefault="008C359B" w:rsidP="008C359B">
            <w:pPr>
              <w:rPr>
                <w:spacing w:val="20"/>
                <w:sz w:val="20"/>
                <w:szCs w:val="20"/>
              </w:rPr>
            </w:pPr>
            <w:r w:rsidRPr="007B6C7D">
              <w:rPr>
                <w:spacing w:val="20"/>
                <w:sz w:val="20"/>
                <w:szCs w:val="20"/>
              </w:rPr>
              <w:t>Názov projektu:</w:t>
            </w:r>
          </w:p>
        </w:tc>
        <w:tc>
          <w:tcPr>
            <w:tcW w:w="5940" w:type="dxa"/>
          </w:tcPr>
          <w:p w14:paraId="3F9D1CB4" w14:textId="41E5EFF8" w:rsidR="008C359B" w:rsidRPr="007B6C7D" w:rsidRDefault="008C359B" w:rsidP="008C359B">
            <w:pPr>
              <w:rPr>
                <w:spacing w:val="20"/>
                <w:sz w:val="20"/>
                <w:szCs w:val="20"/>
              </w:rPr>
            </w:pPr>
            <w:r>
              <w:rPr>
                <w:rFonts w:ascii="Times New Roman" w:hAnsi="Times New Roman"/>
                <w:spacing w:val="20"/>
              </w:rPr>
              <w:t>Vzdelávanie 4.0 – prepojenie teórie s praxou</w:t>
            </w:r>
          </w:p>
        </w:tc>
      </w:tr>
      <w:tr w:rsidR="008C359B" w:rsidRPr="007B6C7D" w14:paraId="5C12F692" w14:textId="77777777" w:rsidTr="001745A4">
        <w:tc>
          <w:tcPr>
            <w:tcW w:w="3528" w:type="dxa"/>
          </w:tcPr>
          <w:p w14:paraId="32BBB094" w14:textId="77777777" w:rsidR="008C359B" w:rsidRPr="007B6C7D" w:rsidRDefault="008C359B" w:rsidP="008C359B">
            <w:pPr>
              <w:rPr>
                <w:spacing w:val="20"/>
                <w:sz w:val="20"/>
                <w:szCs w:val="20"/>
              </w:rPr>
            </w:pPr>
            <w:r w:rsidRPr="007B6C7D">
              <w:rPr>
                <w:spacing w:val="20"/>
                <w:sz w:val="20"/>
                <w:szCs w:val="20"/>
              </w:rPr>
              <w:t>Kód ITMS projektu:</w:t>
            </w:r>
          </w:p>
        </w:tc>
        <w:tc>
          <w:tcPr>
            <w:tcW w:w="5940" w:type="dxa"/>
          </w:tcPr>
          <w:p w14:paraId="6571DC07" w14:textId="2D33C806" w:rsidR="008C359B" w:rsidRPr="007B6C7D" w:rsidRDefault="008C359B" w:rsidP="008C359B">
            <w:pPr>
              <w:rPr>
                <w:spacing w:val="20"/>
                <w:sz w:val="20"/>
                <w:szCs w:val="20"/>
              </w:rPr>
            </w:pPr>
            <w:r>
              <w:rPr>
                <w:rFonts w:ascii="Times New Roman" w:hAnsi="Times New Roman"/>
                <w:spacing w:val="20"/>
              </w:rPr>
              <w:t>312010ADL9</w:t>
            </w:r>
          </w:p>
        </w:tc>
      </w:tr>
      <w:tr w:rsidR="008C359B" w:rsidRPr="007B6C7D" w14:paraId="0EA93974" w14:textId="77777777" w:rsidTr="001745A4">
        <w:tc>
          <w:tcPr>
            <w:tcW w:w="3528" w:type="dxa"/>
          </w:tcPr>
          <w:p w14:paraId="5E8A2CCF" w14:textId="77777777" w:rsidR="008C359B" w:rsidRPr="007B6C7D" w:rsidRDefault="008C359B" w:rsidP="008C359B">
            <w:pPr>
              <w:rPr>
                <w:spacing w:val="20"/>
                <w:sz w:val="20"/>
                <w:szCs w:val="20"/>
              </w:rPr>
            </w:pPr>
            <w:r w:rsidRPr="007B6C7D">
              <w:rPr>
                <w:spacing w:val="20"/>
                <w:sz w:val="20"/>
                <w:szCs w:val="20"/>
              </w:rPr>
              <w:t>Názov pedagogického klubu:</w:t>
            </w:r>
          </w:p>
        </w:tc>
        <w:tc>
          <w:tcPr>
            <w:tcW w:w="5940" w:type="dxa"/>
          </w:tcPr>
          <w:p w14:paraId="75E5DF02" w14:textId="368D5A3C" w:rsidR="008C359B" w:rsidRPr="007B6C7D" w:rsidRDefault="008C359B" w:rsidP="008C359B">
            <w:pPr>
              <w:rPr>
                <w:spacing w:val="20"/>
                <w:sz w:val="20"/>
                <w:szCs w:val="20"/>
              </w:rPr>
            </w:pPr>
            <w:r>
              <w:rPr>
                <w:rFonts w:ascii="Times New Roman" w:hAnsi="Times New Roman"/>
                <w:spacing w:val="20"/>
              </w:rPr>
              <w:t>Pedagogický klub „podnikavý človek“ – aktívny občan, prierezové témy</w:t>
            </w:r>
          </w:p>
        </w:tc>
      </w:tr>
    </w:tbl>
    <w:p w14:paraId="0D0DD602" w14:textId="77777777" w:rsidR="00F305BB" w:rsidRDefault="00F305BB" w:rsidP="00D0796E"/>
    <w:p w14:paraId="66D7CD69" w14:textId="77777777" w:rsidR="00F305BB" w:rsidRPr="001B69AF" w:rsidRDefault="00F305BB" w:rsidP="00D0796E">
      <w:pPr>
        <w:pStyle w:val="Nadpis1"/>
        <w:jc w:val="center"/>
        <w:rPr>
          <w:sz w:val="24"/>
          <w:szCs w:val="24"/>
          <w:lang w:val="sk-SK"/>
        </w:rPr>
      </w:pPr>
      <w:r>
        <w:rPr>
          <w:sz w:val="24"/>
          <w:szCs w:val="24"/>
          <w:lang w:val="sk-SK"/>
        </w:rPr>
        <w:t>PREZENČNÁ LISTINA</w:t>
      </w:r>
    </w:p>
    <w:p w14:paraId="7FF0284E" w14:textId="77777777" w:rsidR="00F305BB" w:rsidRDefault="00F305BB" w:rsidP="00D0796E"/>
    <w:p w14:paraId="3B473F82" w14:textId="02C5CDEC" w:rsidR="00F305BB" w:rsidRDefault="00F305BB" w:rsidP="00D0796E">
      <w:r>
        <w:t>Miesto konania stretnutia:</w:t>
      </w:r>
      <w:r w:rsidR="006746AD">
        <w:t xml:space="preserve"> </w:t>
      </w:r>
      <w:r w:rsidR="008C359B">
        <w:t>SSOŠ ELBA Smetanova 2 Prešov</w:t>
      </w:r>
    </w:p>
    <w:p w14:paraId="375C2BC7" w14:textId="79798663" w:rsidR="00957662" w:rsidRDefault="00F305BB" w:rsidP="00D0796E">
      <w:r>
        <w:t>Dátum konania stretnutia:</w:t>
      </w:r>
      <w:r w:rsidR="00A64FD7">
        <w:t xml:space="preserve"> </w:t>
      </w:r>
      <w:r w:rsidR="008C359B">
        <w:t>28. september 2022</w:t>
      </w:r>
    </w:p>
    <w:p w14:paraId="66084B0E" w14:textId="114FF367" w:rsidR="00F305BB" w:rsidRDefault="00F305BB" w:rsidP="00D0796E">
      <w:r>
        <w:t>Trvanie stretnutia:</w:t>
      </w:r>
      <w:r w:rsidR="008C359B">
        <w:t xml:space="preserve"> </w:t>
      </w:r>
      <w:r w:rsidR="008C359B">
        <w:t>: od  14,45 hod.</w:t>
      </w:r>
      <w:r w:rsidR="008C359B">
        <w:tab/>
        <w:t>do 17,45 hod.</w:t>
      </w:r>
      <w:r>
        <w:tab/>
      </w:r>
    </w:p>
    <w:p w14:paraId="67344927" w14:textId="77777777" w:rsidR="00F305BB" w:rsidRDefault="00F305BB" w:rsidP="00D0796E"/>
    <w:p w14:paraId="5BE73AAD"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7FBE2845" w14:textId="77777777" w:rsidTr="0000510A">
        <w:trPr>
          <w:trHeight w:val="337"/>
        </w:trPr>
        <w:tc>
          <w:tcPr>
            <w:tcW w:w="544" w:type="dxa"/>
          </w:tcPr>
          <w:p w14:paraId="50C2F310" w14:textId="77777777" w:rsidR="0000510A" w:rsidRPr="007B6C7D" w:rsidRDefault="0000510A" w:rsidP="001745A4">
            <w:r w:rsidRPr="007B6C7D">
              <w:t>č.</w:t>
            </w:r>
          </w:p>
        </w:tc>
        <w:tc>
          <w:tcPr>
            <w:tcW w:w="3935" w:type="dxa"/>
          </w:tcPr>
          <w:p w14:paraId="61F37C16" w14:textId="77777777" w:rsidR="0000510A" w:rsidRPr="007B6C7D" w:rsidRDefault="0000510A" w:rsidP="001745A4">
            <w:r w:rsidRPr="007B6C7D">
              <w:t>Meno a priezvisko</w:t>
            </w:r>
          </w:p>
        </w:tc>
        <w:tc>
          <w:tcPr>
            <w:tcW w:w="2427" w:type="dxa"/>
          </w:tcPr>
          <w:p w14:paraId="54EC3893" w14:textId="77777777" w:rsidR="0000510A" w:rsidRPr="007B6C7D" w:rsidRDefault="0000510A" w:rsidP="001745A4">
            <w:r w:rsidRPr="007B6C7D">
              <w:t>Podpis</w:t>
            </w:r>
          </w:p>
        </w:tc>
        <w:tc>
          <w:tcPr>
            <w:tcW w:w="2306" w:type="dxa"/>
          </w:tcPr>
          <w:p w14:paraId="05433E6A" w14:textId="77777777" w:rsidR="0000510A" w:rsidRPr="007B6C7D" w:rsidRDefault="0000510A" w:rsidP="001745A4">
            <w:r>
              <w:t>Inštitúcia</w:t>
            </w:r>
          </w:p>
        </w:tc>
      </w:tr>
      <w:tr w:rsidR="008C359B" w:rsidRPr="007B6C7D" w14:paraId="26522A1B" w14:textId="77777777" w:rsidTr="0000510A">
        <w:trPr>
          <w:trHeight w:val="337"/>
        </w:trPr>
        <w:tc>
          <w:tcPr>
            <w:tcW w:w="544" w:type="dxa"/>
          </w:tcPr>
          <w:p w14:paraId="3D1BCF03" w14:textId="66F8B8DC" w:rsidR="008C359B" w:rsidRPr="007B6C7D" w:rsidRDefault="008C359B" w:rsidP="008C359B">
            <w:r>
              <w:t>1.</w:t>
            </w:r>
          </w:p>
        </w:tc>
        <w:tc>
          <w:tcPr>
            <w:tcW w:w="3935" w:type="dxa"/>
          </w:tcPr>
          <w:p w14:paraId="6EE167F3" w14:textId="6ED8B213" w:rsidR="008C359B" w:rsidRPr="007B6C7D" w:rsidRDefault="008C359B" w:rsidP="008C359B">
            <w:r>
              <w:rPr>
                <w:rFonts w:ascii="Times New Roman" w:hAnsi="Times New Roman"/>
                <w:sz w:val="24"/>
                <w:szCs w:val="24"/>
              </w:rPr>
              <w:t>Miriam Bezegová</w:t>
            </w:r>
          </w:p>
        </w:tc>
        <w:tc>
          <w:tcPr>
            <w:tcW w:w="2427" w:type="dxa"/>
          </w:tcPr>
          <w:p w14:paraId="585DC884" w14:textId="77777777" w:rsidR="008C359B" w:rsidRPr="007B6C7D" w:rsidRDefault="008C359B" w:rsidP="008C359B"/>
        </w:tc>
        <w:tc>
          <w:tcPr>
            <w:tcW w:w="2306" w:type="dxa"/>
          </w:tcPr>
          <w:p w14:paraId="20E257E2" w14:textId="0A348129" w:rsidR="008C359B" w:rsidRPr="007B6C7D" w:rsidRDefault="008C359B" w:rsidP="008C359B">
            <w:r>
              <w:rPr>
                <w:rFonts w:ascii="Times New Roman" w:hAnsi="Times New Roman"/>
                <w:sz w:val="24"/>
                <w:szCs w:val="24"/>
              </w:rPr>
              <w:t>SSOŠ ELBA Smetanova 2 Prešov</w:t>
            </w:r>
          </w:p>
        </w:tc>
      </w:tr>
      <w:tr w:rsidR="008C359B" w:rsidRPr="007B6C7D" w14:paraId="3B954A1C" w14:textId="77777777" w:rsidTr="0000510A">
        <w:trPr>
          <w:trHeight w:val="337"/>
        </w:trPr>
        <w:tc>
          <w:tcPr>
            <w:tcW w:w="544" w:type="dxa"/>
          </w:tcPr>
          <w:p w14:paraId="39261FB5" w14:textId="1B4BB7EC" w:rsidR="008C359B" w:rsidRPr="007B6C7D" w:rsidRDefault="008C359B" w:rsidP="008C359B">
            <w:r>
              <w:t>2.</w:t>
            </w:r>
          </w:p>
        </w:tc>
        <w:tc>
          <w:tcPr>
            <w:tcW w:w="3935" w:type="dxa"/>
          </w:tcPr>
          <w:p w14:paraId="069B2AB0" w14:textId="42DB8AC9" w:rsidR="008C359B" w:rsidRPr="007B6C7D" w:rsidRDefault="008C359B" w:rsidP="008C359B">
            <w:r>
              <w:rPr>
                <w:rFonts w:ascii="Times New Roman" w:hAnsi="Times New Roman"/>
                <w:sz w:val="24"/>
                <w:szCs w:val="24"/>
              </w:rPr>
              <w:t>Valéria Jurčová</w:t>
            </w:r>
          </w:p>
        </w:tc>
        <w:tc>
          <w:tcPr>
            <w:tcW w:w="2427" w:type="dxa"/>
          </w:tcPr>
          <w:p w14:paraId="09C163CE" w14:textId="77777777" w:rsidR="008C359B" w:rsidRPr="007B6C7D" w:rsidRDefault="008C359B" w:rsidP="008C359B"/>
        </w:tc>
        <w:tc>
          <w:tcPr>
            <w:tcW w:w="2306" w:type="dxa"/>
          </w:tcPr>
          <w:p w14:paraId="5B1E7C59" w14:textId="7B6827BE" w:rsidR="008C359B" w:rsidRPr="007B6C7D" w:rsidRDefault="008C359B" w:rsidP="008C359B">
            <w:r>
              <w:rPr>
                <w:rFonts w:ascii="Times New Roman" w:hAnsi="Times New Roman"/>
                <w:sz w:val="24"/>
                <w:szCs w:val="24"/>
              </w:rPr>
              <w:t>SSOŠ ELBA Smetanova 2 Prešov</w:t>
            </w:r>
          </w:p>
        </w:tc>
      </w:tr>
      <w:tr w:rsidR="008C359B" w:rsidRPr="007B6C7D" w14:paraId="4AE99656" w14:textId="77777777" w:rsidTr="0000510A">
        <w:trPr>
          <w:trHeight w:val="337"/>
        </w:trPr>
        <w:tc>
          <w:tcPr>
            <w:tcW w:w="544" w:type="dxa"/>
          </w:tcPr>
          <w:p w14:paraId="6948DD99" w14:textId="65C9A559" w:rsidR="008C359B" w:rsidRPr="007B6C7D" w:rsidRDefault="008C359B" w:rsidP="008C359B">
            <w:r>
              <w:t>3.</w:t>
            </w:r>
          </w:p>
        </w:tc>
        <w:tc>
          <w:tcPr>
            <w:tcW w:w="3935" w:type="dxa"/>
          </w:tcPr>
          <w:p w14:paraId="2B6A3716" w14:textId="03D934F5" w:rsidR="008C359B" w:rsidRPr="007B6C7D" w:rsidRDefault="008C359B" w:rsidP="008C359B">
            <w:r>
              <w:rPr>
                <w:rFonts w:ascii="Times New Roman" w:hAnsi="Times New Roman"/>
                <w:sz w:val="24"/>
                <w:szCs w:val="24"/>
              </w:rPr>
              <w:t>Ľudmila Lendacká</w:t>
            </w:r>
          </w:p>
        </w:tc>
        <w:tc>
          <w:tcPr>
            <w:tcW w:w="2427" w:type="dxa"/>
          </w:tcPr>
          <w:p w14:paraId="24D00E2D" w14:textId="77777777" w:rsidR="008C359B" w:rsidRPr="007B6C7D" w:rsidRDefault="008C359B" w:rsidP="008C359B"/>
        </w:tc>
        <w:tc>
          <w:tcPr>
            <w:tcW w:w="2306" w:type="dxa"/>
          </w:tcPr>
          <w:p w14:paraId="5CBC9D40" w14:textId="3ED14484" w:rsidR="008C359B" w:rsidRPr="007B6C7D" w:rsidRDefault="008C359B" w:rsidP="008C359B">
            <w:r>
              <w:rPr>
                <w:rFonts w:ascii="Times New Roman" w:hAnsi="Times New Roman"/>
                <w:sz w:val="24"/>
                <w:szCs w:val="24"/>
              </w:rPr>
              <w:t>SSOŠ ELBA Smetanova 2 Prešov</w:t>
            </w:r>
          </w:p>
        </w:tc>
      </w:tr>
      <w:tr w:rsidR="008C359B" w:rsidRPr="007B6C7D" w14:paraId="7AF51BAD" w14:textId="77777777" w:rsidTr="0000510A">
        <w:trPr>
          <w:trHeight w:val="337"/>
        </w:trPr>
        <w:tc>
          <w:tcPr>
            <w:tcW w:w="544" w:type="dxa"/>
          </w:tcPr>
          <w:p w14:paraId="7E394545" w14:textId="7D3E478D" w:rsidR="008C359B" w:rsidRPr="007B6C7D" w:rsidRDefault="008C359B" w:rsidP="008C359B">
            <w:r>
              <w:t>4.</w:t>
            </w:r>
          </w:p>
        </w:tc>
        <w:tc>
          <w:tcPr>
            <w:tcW w:w="3935" w:type="dxa"/>
          </w:tcPr>
          <w:p w14:paraId="762354B6" w14:textId="594BF6FD" w:rsidR="008C359B" w:rsidRPr="007B6C7D" w:rsidRDefault="008C359B" w:rsidP="008C359B">
            <w:r>
              <w:rPr>
                <w:rFonts w:ascii="Times New Roman" w:hAnsi="Times New Roman"/>
                <w:sz w:val="24"/>
                <w:szCs w:val="24"/>
              </w:rPr>
              <w:t>Iryna Leshko</w:t>
            </w:r>
          </w:p>
        </w:tc>
        <w:tc>
          <w:tcPr>
            <w:tcW w:w="2427" w:type="dxa"/>
          </w:tcPr>
          <w:p w14:paraId="4475B2A4" w14:textId="77777777" w:rsidR="008C359B" w:rsidRPr="007B6C7D" w:rsidRDefault="008C359B" w:rsidP="008C359B"/>
        </w:tc>
        <w:tc>
          <w:tcPr>
            <w:tcW w:w="2306" w:type="dxa"/>
          </w:tcPr>
          <w:p w14:paraId="72532666" w14:textId="524F3109" w:rsidR="008C359B" w:rsidRPr="007B6C7D" w:rsidRDefault="008C359B" w:rsidP="008C359B">
            <w:r>
              <w:rPr>
                <w:rFonts w:ascii="Times New Roman" w:hAnsi="Times New Roman"/>
                <w:sz w:val="24"/>
                <w:szCs w:val="24"/>
              </w:rPr>
              <w:t>SSOŠ ELBA Smetanova 2 Prešov</w:t>
            </w:r>
          </w:p>
        </w:tc>
      </w:tr>
      <w:tr w:rsidR="008C359B" w:rsidRPr="007B6C7D" w14:paraId="00525F88" w14:textId="77777777" w:rsidTr="0000510A">
        <w:trPr>
          <w:trHeight w:val="355"/>
        </w:trPr>
        <w:tc>
          <w:tcPr>
            <w:tcW w:w="544" w:type="dxa"/>
          </w:tcPr>
          <w:p w14:paraId="2833A92B" w14:textId="4318FA0A" w:rsidR="008C359B" w:rsidRPr="007B6C7D" w:rsidRDefault="008C359B" w:rsidP="008C359B">
            <w:r>
              <w:t>5.</w:t>
            </w:r>
          </w:p>
        </w:tc>
        <w:tc>
          <w:tcPr>
            <w:tcW w:w="3935" w:type="dxa"/>
          </w:tcPr>
          <w:p w14:paraId="60EDB10F" w14:textId="303D2E52" w:rsidR="008C359B" w:rsidRPr="007B6C7D" w:rsidRDefault="008C359B" w:rsidP="008C359B">
            <w:r>
              <w:rPr>
                <w:rFonts w:ascii="Times New Roman" w:hAnsi="Times New Roman"/>
                <w:sz w:val="24"/>
                <w:szCs w:val="24"/>
              </w:rPr>
              <w:t>Eduardo Sosa</w:t>
            </w:r>
          </w:p>
        </w:tc>
        <w:tc>
          <w:tcPr>
            <w:tcW w:w="2427" w:type="dxa"/>
          </w:tcPr>
          <w:p w14:paraId="19AE6F82" w14:textId="77777777" w:rsidR="008C359B" w:rsidRPr="007B6C7D" w:rsidRDefault="008C359B" w:rsidP="008C359B"/>
        </w:tc>
        <w:tc>
          <w:tcPr>
            <w:tcW w:w="2306" w:type="dxa"/>
          </w:tcPr>
          <w:p w14:paraId="53F886A6" w14:textId="3626CDB7" w:rsidR="008C359B" w:rsidRPr="007B6C7D" w:rsidRDefault="008C359B" w:rsidP="008C359B">
            <w:r>
              <w:rPr>
                <w:rFonts w:ascii="Times New Roman" w:hAnsi="Times New Roman"/>
                <w:sz w:val="24"/>
                <w:szCs w:val="24"/>
              </w:rPr>
              <w:t>SSOŠ ELBA Smetanova 2 Prešov</w:t>
            </w:r>
          </w:p>
        </w:tc>
      </w:tr>
      <w:tr w:rsidR="008C359B" w:rsidRPr="007B6C7D" w14:paraId="0B26E807" w14:textId="77777777" w:rsidTr="0000510A">
        <w:trPr>
          <w:trHeight w:val="355"/>
        </w:trPr>
        <w:tc>
          <w:tcPr>
            <w:tcW w:w="544" w:type="dxa"/>
          </w:tcPr>
          <w:p w14:paraId="732793FC" w14:textId="77777777" w:rsidR="008C359B" w:rsidRPr="007B6C7D" w:rsidRDefault="008C359B" w:rsidP="008C359B"/>
        </w:tc>
        <w:tc>
          <w:tcPr>
            <w:tcW w:w="3935" w:type="dxa"/>
          </w:tcPr>
          <w:p w14:paraId="50651180" w14:textId="77777777" w:rsidR="008C359B" w:rsidRPr="007B6C7D" w:rsidRDefault="008C359B" w:rsidP="008C359B"/>
        </w:tc>
        <w:tc>
          <w:tcPr>
            <w:tcW w:w="2427" w:type="dxa"/>
          </w:tcPr>
          <w:p w14:paraId="505D3364" w14:textId="77777777" w:rsidR="008C359B" w:rsidRPr="007B6C7D" w:rsidRDefault="008C359B" w:rsidP="008C359B"/>
        </w:tc>
        <w:tc>
          <w:tcPr>
            <w:tcW w:w="2306" w:type="dxa"/>
          </w:tcPr>
          <w:p w14:paraId="22895FA4" w14:textId="77777777" w:rsidR="008C359B" w:rsidRPr="007B6C7D" w:rsidRDefault="008C359B" w:rsidP="008C359B"/>
        </w:tc>
      </w:tr>
      <w:tr w:rsidR="008C359B" w:rsidRPr="007B6C7D" w14:paraId="1E3A406F" w14:textId="77777777" w:rsidTr="0000510A">
        <w:trPr>
          <w:trHeight w:val="355"/>
        </w:trPr>
        <w:tc>
          <w:tcPr>
            <w:tcW w:w="544" w:type="dxa"/>
          </w:tcPr>
          <w:p w14:paraId="6EA01906" w14:textId="77777777" w:rsidR="008C359B" w:rsidRPr="007B6C7D" w:rsidRDefault="008C359B" w:rsidP="008C359B"/>
        </w:tc>
        <w:tc>
          <w:tcPr>
            <w:tcW w:w="3935" w:type="dxa"/>
          </w:tcPr>
          <w:p w14:paraId="0EECFC22" w14:textId="77777777" w:rsidR="008C359B" w:rsidRPr="007B6C7D" w:rsidRDefault="008C359B" w:rsidP="008C359B"/>
        </w:tc>
        <w:tc>
          <w:tcPr>
            <w:tcW w:w="2427" w:type="dxa"/>
          </w:tcPr>
          <w:p w14:paraId="34916F0E" w14:textId="77777777" w:rsidR="008C359B" w:rsidRPr="007B6C7D" w:rsidRDefault="008C359B" w:rsidP="008C359B"/>
        </w:tc>
        <w:tc>
          <w:tcPr>
            <w:tcW w:w="2306" w:type="dxa"/>
          </w:tcPr>
          <w:p w14:paraId="4A5E4999" w14:textId="77777777" w:rsidR="008C359B" w:rsidRPr="007B6C7D" w:rsidRDefault="008C359B" w:rsidP="008C359B"/>
        </w:tc>
      </w:tr>
      <w:tr w:rsidR="008C359B" w:rsidRPr="007B6C7D" w14:paraId="46F23409" w14:textId="77777777" w:rsidTr="0000510A">
        <w:trPr>
          <w:trHeight w:val="355"/>
        </w:trPr>
        <w:tc>
          <w:tcPr>
            <w:tcW w:w="544" w:type="dxa"/>
          </w:tcPr>
          <w:p w14:paraId="3BC6B199" w14:textId="77777777" w:rsidR="008C359B" w:rsidRPr="007B6C7D" w:rsidRDefault="008C359B" w:rsidP="008C359B"/>
        </w:tc>
        <w:tc>
          <w:tcPr>
            <w:tcW w:w="3935" w:type="dxa"/>
          </w:tcPr>
          <w:p w14:paraId="50981B2A" w14:textId="77777777" w:rsidR="008C359B" w:rsidRPr="007B6C7D" w:rsidRDefault="008C359B" w:rsidP="008C359B"/>
        </w:tc>
        <w:tc>
          <w:tcPr>
            <w:tcW w:w="2427" w:type="dxa"/>
          </w:tcPr>
          <w:p w14:paraId="7656F944" w14:textId="77777777" w:rsidR="008C359B" w:rsidRPr="007B6C7D" w:rsidRDefault="008C359B" w:rsidP="008C359B"/>
        </w:tc>
        <w:tc>
          <w:tcPr>
            <w:tcW w:w="2306" w:type="dxa"/>
          </w:tcPr>
          <w:p w14:paraId="01A58BD6" w14:textId="77777777" w:rsidR="008C359B" w:rsidRPr="007B6C7D" w:rsidRDefault="008C359B" w:rsidP="008C359B"/>
        </w:tc>
      </w:tr>
      <w:tr w:rsidR="008C359B" w:rsidRPr="007B6C7D" w14:paraId="6E21B814" w14:textId="77777777" w:rsidTr="0000510A">
        <w:trPr>
          <w:trHeight w:val="355"/>
        </w:trPr>
        <w:tc>
          <w:tcPr>
            <w:tcW w:w="544" w:type="dxa"/>
          </w:tcPr>
          <w:p w14:paraId="54C305F3" w14:textId="77777777" w:rsidR="008C359B" w:rsidRPr="007B6C7D" w:rsidRDefault="008C359B" w:rsidP="008C359B"/>
        </w:tc>
        <w:tc>
          <w:tcPr>
            <w:tcW w:w="3935" w:type="dxa"/>
          </w:tcPr>
          <w:p w14:paraId="58C827EC" w14:textId="77777777" w:rsidR="008C359B" w:rsidRPr="007B6C7D" w:rsidRDefault="008C359B" w:rsidP="008C359B"/>
        </w:tc>
        <w:tc>
          <w:tcPr>
            <w:tcW w:w="2427" w:type="dxa"/>
          </w:tcPr>
          <w:p w14:paraId="11B0711D" w14:textId="77777777" w:rsidR="008C359B" w:rsidRPr="007B6C7D" w:rsidRDefault="008C359B" w:rsidP="008C359B"/>
        </w:tc>
        <w:tc>
          <w:tcPr>
            <w:tcW w:w="2306" w:type="dxa"/>
          </w:tcPr>
          <w:p w14:paraId="38F019FC" w14:textId="77777777" w:rsidR="008C359B" w:rsidRPr="007B6C7D" w:rsidRDefault="008C359B" w:rsidP="008C359B"/>
        </w:tc>
      </w:tr>
    </w:tbl>
    <w:p w14:paraId="3303AA66" w14:textId="77777777" w:rsidR="00F305BB" w:rsidRPr="006A3977" w:rsidRDefault="00F305BB" w:rsidP="00D0796E">
      <w:pPr>
        <w:jc w:val="both"/>
        <w:rPr>
          <w:rFonts w:ascii="Arial" w:hAnsi="Arial" w:cs="Arial"/>
          <w:bCs/>
          <w:sz w:val="20"/>
        </w:rPr>
      </w:pPr>
      <w:bookmarkStart w:id="0" w:name="_GoBack"/>
      <w:bookmarkEnd w:id="0"/>
    </w:p>
    <w:p w14:paraId="2EACDA41" w14:textId="77777777" w:rsidR="00F305BB" w:rsidRDefault="00F305BB" w:rsidP="00D0796E"/>
    <w:p w14:paraId="383DC93A" w14:textId="77777777" w:rsidR="00F305BB" w:rsidRDefault="00F305BB" w:rsidP="00E36C97">
      <w:pPr>
        <w:jc w:val="both"/>
      </w:pPr>
      <w:r>
        <w:t>Meno prizvaných odborníkov/iných účastníkov, ktorí nie sú členmi pedagogického klubu  a podpis/y:</w:t>
      </w:r>
    </w:p>
    <w:p w14:paraId="355D9934"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058FB41D" w14:textId="77777777" w:rsidTr="0000510A">
        <w:trPr>
          <w:trHeight w:val="337"/>
        </w:trPr>
        <w:tc>
          <w:tcPr>
            <w:tcW w:w="610" w:type="dxa"/>
          </w:tcPr>
          <w:p w14:paraId="62CB1F47" w14:textId="77777777" w:rsidR="0000510A" w:rsidRPr="007B6C7D" w:rsidRDefault="0000510A" w:rsidP="00195BD6">
            <w:r w:rsidRPr="007B6C7D">
              <w:t>č.</w:t>
            </w:r>
          </w:p>
        </w:tc>
        <w:tc>
          <w:tcPr>
            <w:tcW w:w="4680" w:type="dxa"/>
          </w:tcPr>
          <w:p w14:paraId="257BDA42" w14:textId="77777777" w:rsidR="0000510A" w:rsidRPr="007B6C7D" w:rsidRDefault="0000510A" w:rsidP="00195BD6">
            <w:r w:rsidRPr="007B6C7D">
              <w:t>Meno a priezvisko</w:t>
            </w:r>
          </w:p>
        </w:tc>
        <w:tc>
          <w:tcPr>
            <w:tcW w:w="1726" w:type="dxa"/>
          </w:tcPr>
          <w:p w14:paraId="1B70EC4C" w14:textId="77777777" w:rsidR="0000510A" w:rsidRPr="007B6C7D" w:rsidRDefault="0000510A" w:rsidP="00195BD6">
            <w:r w:rsidRPr="007B6C7D">
              <w:t>Podpis</w:t>
            </w:r>
          </w:p>
        </w:tc>
        <w:tc>
          <w:tcPr>
            <w:tcW w:w="1985" w:type="dxa"/>
          </w:tcPr>
          <w:p w14:paraId="5625DCAD" w14:textId="77777777" w:rsidR="0000510A" w:rsidRPr="007B6C7D" w:rsidRDefault="0000510A" w:rsidP="00195BD6">
            <w:r>
              <w:t>Inštitúcia</w:t>
            </w:r>
          </w:p>
        </w:tc>
      </w:tr>
      <w:tr w:rsidR="0000510A" w:rsidRPr="007B6C7D" w14:paraId="0DD49951" w14:textId="77777777" w:rsidTr="0000510A">
        <w:trPr>
          <w:trHeight w:val="337"/>
        </w:trPr>
        <w:tc>
          <w:tcPr>
            <w:tcW w:w="610" w:type="dxa"/>
          </w:tcPr>
          <w:p w14:paraId="74FD7926" w14:textId="77777777" w:rsidR="0000510A" w:rsidRPr="007B6C7D" w:rsidRDefault="0000510A" w:rsidP="00195BD6"/>
        </w:tc>
        <w:tc>
          <w:tcPr>
            <w:tcW w:w="4680" w:type="dxa"/>
          </w:tcPr>
          <w:p w14:paraId="3B1DA4FC" w14:textId="77777777" w:rsidR="0000510A" w:rsidRPr="007B6C7D" w:rsidRDefault="0000510A" w:rsidP="00195BD6">
            <w:pPr>
              <w:jc w:val="center"/>
            </w:pPr>
          </w:p>
        </w:tc>
        <w:tc>
          <w:tcPr>
            <w:tcW w:w="1726" w:type="dxa"/>
          </w:tcPr>
          <w:p w14:paraId="7B4F2CE3" w14:textId="77777777" w:rsidR="0000510A" w:rsidRPr="007B6C7D" w:rsidRDefault="0000510A" w:rsidP="00195BD6"/>
        </w:tc>
        <w:tc>
          <w:tcPr>
            <w:tcW w:w="1985" w:type="dxa"/>
          </w:tcPr>
          <w:p w14:paraId="2779FC66" w14:textId="77777777" w:rsidR="0000510A" w:rsidRPr="007B6C7D" w:rsidRDefault="0000510A" w:rsidP="00195BD6"/>
        </w:tc>
      </w:tr>
      <w:tr w:rsidR="0000510A" w:rsidRPr="007B6C7D" w14:paraId="6D4CC607" w14:textId="77777777" w:rsidTr="0000510A">
        <w:trPr>
          <w:trHeight w:val="337"/>
        </w:trPr>
        <w:tc>
          <w:tcPr>
            <w:tcW w:w="610" w:type="dxa"/>
          </w:tcPr>
          <w:p w14:paraId="300A7E1C" w14:textId="77777777" w:rsidR="0000510A" w:rsidRPr="007B6C7D" w:rsidRDefault="0000510A" w:rsidP="00195BD6"/>
        </w:tc>
        <w:tc>
          <w:tcPr>
            <w:tcW w:w="4680" w:type="dxa"/>
          </w:tcPr>
          <w:p w14:paraId="1D94CF2B" w14:textId="77777777" w:rsidR="0000510A" w:rsidRPr="007B6C7D" w:rsidRDefault="0000510A" w:rsidP="00195BD6">
            <w:pPr>
              <w:jc w:val="center"/>
            </w:pPr>
          </w:p>
        </w:tc>
        <w:tc>
          <w:tcPr>
            <w:tcW w:w="1726" w:type="dxa"/>
          </w:tcPr>
          <w:p w14:paraId="70DC53AC" w14:textId="77777777" w:rsidR="0000510A" w:rsidRPr="007B6C7D" w:rsidRDefault="0000510A" w:rsidP="00195BD6"/>
        </w:tc>
        <w:tc>
          <w:tcPr>
            <w:tcW w:w="1985" w:type="dxa"/>
          </w:tcPr>
          <w:p w14:paraId="4F82F062" w14:textId="77777777" w:rsidR="0000510A" w:rsidRPr="007B6C7D" w:rsidRDefault="0000510A" w:rsidP="00195BD6"/>
        </w:tc>
      </w:tr>
      <w:tr w:rsidR="0000510A" w:rsidRPr="007B6C7D" w14:paraId="2B15274F" w14:textId="77777777" w:rsidTr="0000510A">
        <w:trPr>
          <w:trHeight w:val="355"/>
        </w:trPr>
        <w:tc>
          <w:tcPr>
            <w:tcW w:w="610" w:type="dxa"/>
          </w:tcPr>
          <w:p w14:paraId="3555DFFF" w14:textId="77777777" w:rsidR="0000510A" w:rsidRPr="007B6C7D" w:rsidRDefault="0000510A" w:rsidP="00195BD6"/>
        </w:tc>
        <w:tc>
          <w:tcPr>
            <w:tcW w:w="4680" w:type="dxa"/>
          </w:tcPr>
          <w:p w14:paraId="3A7F1161" w14:textId="77777777" w:rsidR="0000510A" w:rsidRPr="007B6C7D" w:rsidRDefault="0000510A" w:rsidP="00195BD6"/>
        </w:tc>
        <w:tc>
          <w:tcPr>
            <w:tcW w:w="1726" w:type="dxa"/>
          </w:tcPr>
          <w:p w14:paraId="37CA849D" w14:textId="77777777" w:rsidR="0000510A" w:rsidRPr="007B6C7D" w:rsidRDefault="0000510A" w:rsidP="00195BD6"/>
        </w:tc>
        <w:tc>
          <w:tcPr>
            <w:tcW w:w="1985" w:type="dxa"/>
          </w:tcPr>
          <w:p w14:paraId="6F4E54B9" w14:textId="77777777" w:rsidR="0000510A" w:rsidRPr="007B6C7D" w:rsidRDefault="0000510A" w:rsidP="00195BD6"/>
        </w:tc>
      </w:tr>
    </w:tbl>
    <w:p w14:paraId="6591BCF7" w14:textId="77777777" w:rsidR="00F305BB" w:rsidRDefault="00F305BB" w:rsidP="00E36C97"/>
    <w:p w14:paraId="230B4392" w14:textId="77777777" w:rsidR="00F305BB" w:rsidRDefault="00F305BB" w:rsidP="00E36C97"/>
    <w:p w14:paraId="022C0AD7"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CC7C" w14:textId="77777777" w:rsidR="000F7131" w:rsidRDefault="000F7131" w:rsidP="00CF35D8">
      <w:pPr>
        <w:spacing w:after="0" w:line="240" w:lineRule="auto"/>
      </w:pPr>
      <w:r>
        <w:separator/>
      </w:r>
    </w:p>
  </w:endnote>
  <w:endnote w:type="continuationSeparator" w:id="0">
    <w:p w14:paraId="2906D3ED" w14:textId="77777777" w:rsidR="000F7131" w:rsidRDefault="000F713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2FB6" w14:textId="77777777" w:rsidR="000F7131" w:rsidRDefault="000F7131" w:rsidP="00CF35D8">
      <w:pPr>
        <w:spacing w:after="0" w:line="240" w:lineRule="auto"/>
      </w:pPr>
      <w:r>
        <w:separator/>
      </w:r>
    </w:p>
  </w:footnote>
  <w:footnote w:type="continuationSeparator" w:id="0">
    <w:p w14:paraId="59C740A4" w14:textId="77777777" w:rsidR="000F7131" w:rsidRDefault="000F7131"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15:restartNumberingAfterBreak="0">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FE036D"/>
    <w:multiLevelType w:val="multilevel"/>
    <w:tmpl w:val="1328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2" w15:restartNumberingAfterBreak="0">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6" w15:restartNumberingAfterBreak="0">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7" w15:restartNumberingAfterBreak="0">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5" w15:restartNumberingAfterBreak="0">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8"/>
  </w:num>
  <w:num w:numId="4">
    <w:abstractNumId w:val="20"/>
  </w:num>
  <w:num w:numId="5">
    <w:abstractNumId w:val="19"/>
  </w:num>
  <w:num w:numId="6">
    <w:abstractNumId w:val="6"/>
  </w:num>
  <w:num w:numId="7">
    <w:abstractNumId w:val="5"/>
  </w:num>
  <w:num w:numId="8">
    <w:abstractNumId w:val="9"/>
  </w:num>
  <w:num w:numId="9">
    <w:abstractNumId w:val="21"/>
  </w:num>
  <w:num w:numId="10">
    <w:abstractNumId w:val="17"/>
  </w:num>
  <w:num w:numId="11">
    <w:abstractNumId w:val="25"/>
  </w:num>
  <w:num w:numId="12">
    <w:abstractNumId w:val="11"/>
  </w:num>
  <w:num w:numId="13">
    <w:abstractNumId w:val="14"/>
  </w:num>
  <w:num w:numId="14">
    <w:abstractNumId w:val="8"/>
  </w:num>
  <w:num w:numId="15">
    <w:abstractNumId w:val="16"/>
  </w:num>
  <w:num w:numId="16">
    <w:abstractNumId w:val="12"/>
  </w:num>
  <w:num w:numId="17">
    <w:abstractNumId w:val="2"/>
  </w:num>
  <w:num w:numId="18">
    <w:abstractNumId w:val="1"/>
  </w:num>
  <w:num w:numId="19">
    <w:abstractNumId w:val="13"/>
  </w:num>
  <w:num w:numId="20">
    <w:abstractNumId w:val="24"/>
  </w:num>
  <w:num w:numId="21">
    <w:abstractNumId w:val="15"/>
  </w:num>
  <w:num w:numId="22">
    <w:abstractNumId w:val="3"/>
  </w:num>
  <w:num w:numId="23">
    <w:abstractNumId w:val="7"/>
  </w:num>
  <w:num w:numId="24">
    <w:abstractNumId w:val="23"/>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A5A1A"/>
    <w:rsid w:val="000E17A2"/>
    <w:rsid w:val="000E2536"/>
    <w:rsid w:val="000E6FBF"/>
    <w:rsid w:val="000F127B"/>
    <w:rsid w:val="000F7131"/>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A4CE2"/>
    <w:rsid w:val="002B6D41"/>
    <w:rsid w:val="002D7F9B"/>
    <w:rsid w:val="002D7FC6"/>
    <w:rsid w:val="002E3F1A"/>
    <w:rsid w:val="00307DB0"/>
    <w:rsid w:val="0032433B"/>
    <w:rsid w:val="0034733D"/>
    <w:rsid w:val="003700F7"/>
    <w:rsid w:val="003F10E0"/>
    <w:rsid w:val="004041CD"/>
    <w:rsid w:val="00405AE8"/>
    <w:rsid w:val="00423CC3"/>
    <w:rsid w:val="00433AD7"/>
    <w:rsid w:val="00446402"/>
    <w:rsid w:val="004970DE"/>
    <w:rsid w:val="004C05D7"/>
    <w:rsid w:val="004D1C40"/>
    <w:rsid w:val="004F368A"/>
    <w:rsid w:val="005007D0"/>
    <w:rsid w:val="00500D96"/>
    <w:rsid w:val="00507CF5"/>
    <w:rsid w:val="005149A5"/>
    <w:rsid w:val="005361EC"/>
    <w:rsid w:val="0054016F"/>
    <w:rsid w:val="00541786"/>
    <w:rsid w:val="0055263C"/>
    <w:rsid w:val="0057550A"/>
    <w:rsid w:val="00583AF0"/>
    <w:rsid w:val="0058712F"/>
    <w:rsid w:val="00592E27"/>
    <w:rsid w:val="005E3AD8"/>
    <w:rsid w:val="005F3267"/>
    <w:rsid w:val="00611481"/>
    <w:rsid w:val="006377DA"/>
    <w:rsid w:val="00655678"/>
    <w:rsid w:val="006746AD"/>
    <w:rsid w:val="006A3977"/>
    <w:rsid w:val="006A62A3"/>
    <w:rsid w:val="006B6CBE"/>
    <w:rsid w:val="006D34A2"/>
    <w:rsid w:val="006E0EE7"/>
    <w:rsid w:val="006E77C5"/>
    <w:rsid w:val="00724FC1"/>
    <w:rsid w:val="00737911"/>
    <w:rsid w:val="007671EE"/>
    <w:rsid w:val="007751EB"/>
    <w:rsid w:val="007A5170"/>
    <w:rsid w:val="007A6CFA"/>
    <w:rsid w:val="007B6C7D"/>
    <w:rsid w:val="0080407C"/>
    <w:rsid w:val="008058B8"/>
    <w:rsid w:val="00805EFE"/>
    <w:rsid w:val="008721DB"/>
    <w:rsid w:val="00877054"/>
    <w:rsid w:val="008C359B"/>
    <w:rsid w:val="008C3B1D"/>
    <w:rsid w:val="008C3C41"/>
    <w:rsid w:val="008F6F0F"/>
    <w:rsid w:val="00947056"/>
    <w:rsid w:val="00957662"/>
    <w:rsid w:val="0096286B"/>
    <w:rsid w:val="00963C10"/>
    <w:rsid w:val="009A055C"/>
    <w:rsid w:val="009B12E9"/>
    <w:rsid w:val="009C3018"/>
    <w:rsid w:val="009E5E6B"/>
    <w:rsid w:val="009F4F76"/>
    <w:rsid w:val="00A000FA"/>
    <w:rsid w:val="00A250F1"/>
    <w:rsid w:val="00A25961"/>
    <w:rsid w:val="00A35C5C"/>
    <w:rsid w:val="00A543BB"/>
    <w:rsid w:val="00A64FD7"/>
    <w:rsid w:val="00A71E3A"/>
    <w:rsid w:val="00A9043F"/>
    <w:rsid w:val="00AA41C3"/>
    <w:rsid w:val="00AB111C"/>
    <w:rsid w:val="00AC5461"/>
    <w:rsid w:val="00AC71FE"/>
    <w:rsid w:val="00AD63C0"/>
    <w:rsid w:val="00AE0B14"/>
    <w:rsid w:val="00AF5989"/>
    <w:rsid w:val="00B440DB"/>
    <w:rsid w:val="00B50B4C"/>
    <w:rsid w:val="00B71530"/>
    <w:rsid w:val="00BB5601"/>
    <w:rsid w:val="00BF2F35"/>
    <w:rsid w:val="00BF4683"/>
    <w:rsid w:val="00BF4792"/>
    <w:rsid w:val="00C065E1"/>
    <w:rsid w:val="00C1042E"/>
    <w:rsid w:val="00C21F84"/>
    <w:rsid w:val="00C776AE"/>
    <w:rsid w:val="00CA0B4D"/>
    <w:rsid w:val="00CA771E"/>
    <w:rsid w:val="00CD762C"/>
    <w:rsid w:val="00CD7D64"/>
    <w:rsid w:val="00CE2A21"/>
    <w:rsid w:val="00CF35D8"/>
    <w:rsid w:val="00D003B8"/>
    <w:rsid w:val="00D0796E"/>
    <w:rsid w:val="00D5619C"/>
    <w:rsid w:val="00DA6ABC"/>
    <w:rsid w:val="00DB7414"/>
    <w:rsid w:val="00DC1968"/>
    <w:rsid w:val="00DD1AA4"/>
    <w:rsid w:val="00DE5A3C"/>
    <w:rsid w:val="00E20B98"/>
    <w:rsid w:val="00E33AAA"/>
    <w:rsid w:val="00E35D8E"/>
    <w:rsid w:val="00E36C97"/>
    <w:rsid w:val="00E926D8"/>
    <w:rsid w:val="00E94264"/>
    <w:rsid w:val="00EB637D"/>
    <w:rsid w:val="00EC5730"/>
    <w:rsid w:val="00EE1416"/>
    <w:rsid w:val="00F305BB"/>
    <w:rsid w:val="00F36E61"/>
    <w:rsid w:val="00F551BC"/>
    <w:rsid w:val="00F61779"/>
    <w:rsid w:val="00F737F8"/>
    <w:rsid w:val="00F80B1C"/>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2431">
      <w:bodyDiv w:val="1"/>
      <w:marLeft w:val="0"/>
      <w:marRight w:val="0"/>
      <w:marTop w:val="0"/>
      <w:marBottom w:val="0"/>
      <w:divBdr>
        <w:top w:val="none" w:sz="0" w:space="0" w:color="auto"/>
        <w:left w:val="none" w:sz="0" w:space="0" w:color="auto"/>
        <w:bottom w:val="none" w:sz="0" w:space="0" w:color="auto"/>
        <w:right w:val="none" w:sz="0" w:space="0" w:color="auto"/>
      </w:divBdr>
    </w:div>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797184866">
      <w:bodyDiv w:val="1"/>
      <w:marLeft w:val="0"/>
      <w:marRight w:val="0"/>
      <w:marTop w:val="0"/>
      <w:marBottom w:val="0"/>
      <w:divBdr>
        <w:top w:val="none" w:sz="0" w:space="0" w:color="auto"/>
        <w:left w:val="none" w:sz="0" w:space="0" w:color="auto"/>
        <w:bottom w:val="none" w:sz="0" w:space="0" w:color="auto"/>
        <w:right w:val="none" w:sz="0" w:space="0" w:color="auto"/>
      </w:divBdr>
      <w:divsChild>
        <w:div w:id="1686592640">
          <w:marLeft w:val="0"/>
          <w:marRight w:val="0"/>
          <w:marTop w:val="0"/>
          <w:marBottom w:val="0"/>
          <w:divBdr>
            <w:top w:val="none" w:sz="0" w:space="0" w:color="auto"/>
            <w:left w:val="none" w:sz="0" w:space="0" w:color="auto"/>
            <w:bottom w:val="none" w:sz="0" w:space="0" w:color="auto"/>
            <w:right w:val="none" w:sz="0" w:space="0" w:color="auto"/>
          </w:divBdr>
          <w:divsChild>
            <w:div w:id="1883443204">
              <w:marLeft w:val="0"/>
              <w:marRight w:val="0"/>
              <w:marTop w:val="0"/>
              <w:marBottom w:val="0"/>
              <w:divBdr>
                <w:top w:val="none" w:sz="0" w:space="0" w:color="auto"/>
                <w:left w:val="none" w:sz="0" w:space="0" w:color="auto"/>
                <w:bottom w:val="none" w:sz="0" w:space="0" w:color="auto"/>
                <w:right w:val="none" w:sz="0" w:space="0" w:color="auto"/>
              </w:divBdr>
              <w:divsChild>
                <w:div w:id="646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1052340707">
      <w:bodyDiv w:val="1"/>
      <w:marLeft w:val="0"/>
      <w:marRight w:val="0"/>
      <w:marTop w:val="0"/>
      <w:marBottom w:val="0"/>
      <w:divBdr>
        <w:top w:val="none" w:sz="0" w:space="0" w:color="auto"/>
        <w:left w:val="none" w:sz="0" w:space="0" w:color="auto"/>
        <w:bottom w:val="none" w:sz="0" w:space="0" w:color="auto"/>
        <w:right w:val="none" w:sz="0" w:space="0" w:color="auto"/>
      </w:divBdr>
      <w:divsChild>
        <w:div w:id="388459936">
          <w:marLeft w:val="0"/>
          <w:marRight w:val="0"/>
          <w:marTop w:val="0"/>
          <w:marBottom w:val="0"/>
          <w:divBdr>
            <w:top w:val="none" w:sz="0" w:space="0" w:color="auto"/>
            <w:left w:val="none" w:sz="0" w:space="0" w:color="auto"/>
            <w:bottom w:val="none" w:sz="0" w:space="0" w:color="auto"/>
            <w:right w:val="none" w:sz="0" w:space="0" w:color="auto"/>
          </w:divBdr>
          <w:divsChild>
            <w:div w:id="915432202">
              <w:marLeft w:val="0"/>
              <w:marRight w:val="0"/>
              <w:marTop w:val="0"/>
              <w:marBottom w:val="0"/>
              <w:divBdr>
                <w:top w:val="none" w:sz="0" w:space="0" w:color="auto"/>
                <w:left w:val="none" w:sz="0" w:space="0" w:color="auto"/>
                <w:bottom w:val="none" w:sz="0" w:space="0" w:color="auto"/>
                <w:right w:val="none" w:sz="0" w:space="0" w:color="auto"/>
              </w:divBdr>
              <w:divsChild>
                <w:div w:id="6310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68677897">
      <w:bodyDiv w:val="1"/>
      <w:marLeft w:val="0"/>
      <w:marRight w:val="0"/>
      <w:marTop w:val="0"/>
      <w:marBottom w:val="0"/>
      <w:divBdr>
        <w:top w:val="none" w:sz="0" w:space="0" w:color="auto"/>
        <w:left w:val="none" w:sz="0" w:space="0" w:color="auto"/>
        <w:bottom w:val="none" w:sz="0" w:space="0" w:color="auto"/>
        <w:right w:val="none" w:sz="0" w:space="0" w:color="auto"/>
      </w:divBdr>
      <w:divsChild>
        <w:div w:id="1965429730">
          <w:marLeft w:val="0"/>
          <w:marRight w:val="0"/>
          <w:marTop w:val="0"/>
          <w:marBottom w:val="0"/>
          <w:divBdr>
            <w:top w:val="none" w:sz="0" w:space="0" w:color="auto"/>
            <w:left w:val="none" w:sz="0" w:space="0" w:color="auto"/>
            <w:bottom w:val="none" w:sz="0" w:space="0" w:color="auto"/>
            <w:right w:val="none" w:sz="0" w:space="0" w:color="auto"/>
          </w:divBdr>
          <w:divsChild>
            <w:div w:id="2033073786">
              <w:marLeft w:val="0"/>
              <w:marRight w:val="0"/>
              <w:marTop w:val="0"/>
              <w:marBottom w:val="0"/>
              <w:divBdr>
                <w:top w:val="none" w:sz="0" w:space="0" w:color="auto"/>
                <w:left w:val="none" w:sz="0" w:space="0" w:color="auto"/>
                <w:bottom w:val="none" w:sz="0" w:space="0" w:color="auto"/>
                <w:right w:val="none" w:sz="0" w:space="0" w:color="auto"/>
              </w:divBdr>
              <w:divsChild>
                <w:div w:id="10062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756126924">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1368</Words>
  <Characters>7798</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Jurčová Valéria</cp:lastModifiedBy>
  <cp:revision>3</cp:revision>
  <cp:lastPrinted>2020-05-28T09:14:00Z</cp:lastPrinted>
  <dcterms:created xsi:type="dcterms:W3CDTF">2022-09-03T17:15:00Z</dcterms:created>
  <dcterms:modified xsi:type="dcterms:W3CDTF">2022-09-28T08:45:00Z</dcterms:modified>
</cp:coreProperties>
</file>